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BA7214" w:rsidRDefault="006A6A63" w:rsidP="006A6A63">
      <w:pPr>
        <w:rPr>
          <w:lang w:val="es-ES"/>
        </w:rPr>
      </w:pPr>
      <w:r w:rsidRPr="00BA7214">
        <w:rPr>
          <w:lang w:val="es-ES"/>
        </w:rPr>
        <w:t>(Solo para el programa ISV Royalty)</w:t>
      </w:r>
    </w:p>
    <w:tbl>
      <w:tblPr>
        <w:tblW w:w="10080" w:type="dxa"/>
        <w:tblLook w:val="01E0" w:firstRow="1" w:lastRow="1" w:firstColumn="1" w:lastColumn="1" w:noHBand="0" w:noVBand="0"/>
      </w:tblPr>
      <w:tblGrid>
        <w:gridCol w:w="10080"/>
      </w:tblGrid>
      <w:tr w:rsidR="006A6A63" w:rsidRPr="00BA7214" w:rsidTr="00280330">
        <w:trPr>
          <w:trHeight w:val="462"/>
        </w:trPr>
        <w:tc>
          <w:tcPr>
            <w:tcW w:w="10080" w:type="dxa"/>
            <w:shd w:val="clear" w:color="auto" w:fill="000080"/>
            <w:hideMark/>
          </w:tcPr>
          <w:p w:rsidR="006A6A63" w:rsidRPr="00BA7214" w:rsidRDefault="006A6A63" w:rsidP="007A12F7">
            <w:pPr>
              <w:pStyle w:val="Heading1"/>
              <w:numPr>
                <w:ilvl w:val="0"/>
                <w:numId w:val="0"/>
              </w:numPr>
              <w:tabs>
                <w:tab w:val="left" w:pos="720"/>
              </w:tabs>
              <w:spacing w:before="60" w:after="0" w:line="276" w:lineRule="auto"/>
              <w:rPr>
                <w:rFonts w:cs="Times New Roman"/>
                <w:b w:val="0"/>
                <w:bCs w:val="0"/>
                <w:sz w:val="24"/>
                <w:szCs w:val="24"/>
                <w:vertAlign w:val="superscript"/>
                <w:lang w:val="es-ES"/>
              </w:rPr>
            </w:pPr>
            <w:r w:rsidRPr="00BA7214">
              <w:rPr>
                <w:sz w:val="24"/>
                <w:szCs w:val="24"/>
                <w:lang w:val="es-ES"/>
              </w:rPr>
              <w:t>Microsoft Visual Studio Enterprise 2017, Visual Studio Professional 2017, Visual Studio Test Professional 2017</w:t>
            </w:r>
            <w:r w:rsidR="007A12F7" w:rsidRPr="00BA7214">
              <w:rPr>
                <w:rStyle w:val="FootnoteReference"/>
                <w:sz w:val="24"/>
                <w:szCs w:val="24"/>
                <w:lang w:val="es-ES"/>
              </w:rPr>
              <w:footnoteReference w:id="2"/>
            </w:r>
          </w:p>
        </w:tc>
      </w:tr>
      <w:tr w:rsidR="006A6A63" w:rsidRPr="00BA7214" w:rsidTr="00280330">
        <w:trPr>
          <w:trHeight w:val="72"/>
        </w:trPr>
        <w:tc>
          <w:tcPr>
            <w:tcW w:w="10080" w:type="dxa"/>
            <w:tcMar>
              <w:top w:w="0" w:type="dxa"/>
              <w:left w:w="115" w:type="dxa"/>
              <w:bottom w:w="0" w:type="dxa"/>
              <w:right w:w="115" w:type="dxa"/>
            </w:tcMar>
            <w:vAlign w:val="center"/>
          </w:tcPr>
          <w:p w:rsidR="006A6A63" w:rsidRPr="00BA7214" w:rsidRDefault="006A6A63">
            <w:pPr>
              <w:spacing w:line="276" w:lineRule="auto"/>
              <w:rPr>
                <w:rFonts w:cs="Times New Roman"/>
                <w:lang w:val="es-ES"/>
              </w:rPr>
            </w:pPr>
          </w:p>
        </w:tc>
      </w:tr>
      <w:tr w:rsidR="006A6A63" w:rsidRPr="00BA7214" w:rsidTr="00280330">
        <w:trPr>
          <w:trHeight w:val="720"/>
        </w:trPr>
        <w:tc>
          <w:tcPr>
            <w:tcW w:w="10080" w:type="dxa"/>
            <w:tcMar>
              <w:top w:w="0" w:type="dxa"/>
              <w:left w:w="115" w:type="dxa"/>
              <w:bottom w:w="0" w:type="dxa"/>
              <w:right w:w="115" w:type="dxa"/>
            </w:tcMar>
          </w:tcPr>
          <w:p w:rsidR="006A6A63" w:rsidRPr="00BA7214" w:rsidRDefault="00EF08D8" w:rsidP="001C45ED">
            <w:pPr>
              <w:pStyle w:val="LicenseNumberChar"/>
              <w:spacing w:line="276" w:lineRule="auto"/>
              <w:rPr>
                <w:lang w:val="es-ES"/>
              </w:rPr>
            </w:pPr>
            <w:r w:rsidRPr="00BA7214">
              <w:rPr>
                <w:sz w:val="24"/>
                <w:szCs w:val="24"/>
                <w:lang w:val="es-ES"/>
              </w:rPr>
              <w:t xml:space="preserve">Licencias de Visual Studio Enterprise 2017: </w:t>
            </w:r>
            <w:r w:rsidRPr="00BA7214">
              <w:rPr>
                <w:rFonts w:cs="Arial"/>
                <w:b w:val="0"/>
                <w:u w:val="single"/>
                <w:lang w:val="es-ES"/>
              </w:rPr>
              <w:fldChar w:fldCharType="begin">
                <w:ffData>
                  <w:name w:val="Text33"/>
                  <w:enabled/>
                  <w:calcOnExit w:val="0"/>
                  <w:textInput/>
                </w:ffData>
              </w:fldChar>
            </w:r>
            <w:r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bookmarkStart w:id="0" w:name="_GoBack"/>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bookmarkEnd w:id="0"/>
            <w:r w:rsidRPr="00BA7214">
              <w:rPr>
                <w:lang w:val="es-ES"/>
              </w:rPr>
              <w:fldChar w:fldCharType="end"/>
            </w:r>
            <w:r w:rsidR="007A12F7" w:rsidRPr="00BA7214">
              <w:rPr>
                <w:rStyle w:val="FootnoteReference"/>
                <w:sz w:val="24"/>
                <w:szCs w:val="24"/>
                <w:lang w:val="es-ES"/>
              </w:rPr>
              <w:footnoteReference w:id="3"/>
            </w:r>
          </w:p>
          <w:p w:rsidR="00EF08D8" w:rsidRPr="00BA7214" w:rsidRDefault="00EF08D8">
            <w:pPr>
              <w:pStyle w:val="LicenseNumberChar"/>
              <w:spacing w:line="276" w:lineRule="auto"/>
              <w:rPr>
                <w:lang w:val="es-ES"/>
              </w:rPr>
            </w:pPr>
            <w:r w:rsidRPr="00BA7214">
              <w:rPr>
                <w:sz w:val="24"/>
                <w:szCs w:val="24"/>
                <w:lang w:val="es-ES"/>
              </w:rPr>
              <w:t xml:space="preserve">Licencias de Visual Studio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p w:rsidR="006A6A63" w:rsidRPr="00BA7214" w:rsidRDefault="00EF08D8" w:rsidP="005B2B0F">
            <w:pPr>
              <w:pStyle w:val="LicenseNumberChar"/>
              <w:spacing w:line="276" w:lineRule="auto"/>
              <w:rPr>
                <w:sz w:val="24"/>
                <w:szCs w:val="24"/>
                <w:vertAlign w:val="superscript"/>
                <w:lang w:val="es-ES"/>
              </w:rPr>
            </w:pPr>
            <w:r w:rsidRPr="00BA7214">
              <w:rPr>
                <w:sz w:val="24"/>
                <w:szCs w:val="24"/>
                <w:lang w:val="es-ES"/>
              </w:rPr>
              <w:t xml:space="preserve">Licencias de Visual Studio Test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tc>
      </w:tr>
      <w:tr w:rsidR="006A6A63" w:rsidRPr="00BA7214" w:rsidTr="00280330">
        <w:trPr>
          <w:trHeight w:val="50"/>
        </w:trPr>
        <w:tc>
          <w:tcPr>
            <w:tcW w:w="10080" w:type="dxa"/>
          </w:tcPr>
          <w:p w:rsidR="006A6A63" w:rsidRPr="00BA7214" w:rsidRDefault="006A6A63">
            <w:pPr>
              <w:spacing w:line="276" w:lineRule="auto"/>
              <w:rPr>
                <w:rFonts w:cs="Times New Roman"/>
                <w:lang w:val="es-ES"/>
              </w:rPr>
            </w:pPr>
          </w:p>
        </w:tc>
      </w:tr>
      <w:tr w:rsidR="006A6A63" w:rsidRPr="00BA7214" w:rsidTr="00280330">
        <w:trPr>
          <w:trHeight w:val="486"/>
        </w:trPr>
        <w:tc>
          <w:tcPr>
            <w:tcW w:w="10080" w:type="dxa"/>
            <w:shd w:val="clear" w:color="auto" w:fill="000080"/>
            <w:tcMar>
              <w:top w:w="0" w:type="dxa"/>
              <w:left w:w="115" w:type="dxa"/>
              <w:bottom w:w="0" w:type="dxa"/>
              <w:right w:w="115" w:type="dxa"/>
            </w:tcMar>
            <w:vAlign w:val="center"/>
          </w:tcPr>
          <w:p w:rsidR="006A6A63" w:rsidRPr="00BA7214" w:rsidRDefault="006A6A63" w:rsidP="00BA76C1">
            <w:pPr>
              <w:pStyle w:val="Heading2"/>
              <w:numPr>
                <w:ilvl w:val="0"/>
                <w:numId w:val="0"/>
              </w:numPr>
              <w:tabs>
                <w:tab w:val="left" w:pos="720"/>
              </w:tabs>
              <w:spacing w:line="276" w:lineRule="auto"/>
              <w:rPr>
                <w:lang w:val="es-ES"/>
              </w:rPr>
            </w:pPr>
            <w:r w:rsidRPr="00BA7214">
              <w:rPr>
                <w:lang w:val="es-ES"/>
              </w:rPr>
              <w:t>CONTRATO DE LICENCIA DEL USUARIO FINAL</w:t>
            </w:r>
          </w:p>
        </w:tc>
      </w:tr>
    </w:tbl>
    <w:p w:rsidR="006668CC" w:rsidRPr="00BA7214" w:rsidRDefault="00431D2B" w:rsidP="002E3905">
      <w:pPr>
        <w:rPr>
          <w:lang w:val="es-ES"/>
        </w:rPr>
      </w:pPr>
      <w:r w:rsidRPr="00BA721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EB7ECD" w:rsidRPr="00BA7214">
        <w:rPr>
          <w:rFonts w:eastAsia="SimSun"/>
          <w:sz w:val="20"/>
          <w:szCs w:val="20"/>
          <w:lang w:val="es-ES"/>
        </w:rPr>
        <w:t>“</w:t>
      </w:r>
      <w:r w:rsidRPr="00BA7214">
        <w:rPr>
          <w:rFonts w:eastAsia="SimSun"/>
          <w:sz w:val="20"/>
          <w:szCs w:val="20"/>
          <w:lang w:val="es-ES"/>
        </w:rPr>
        <w:t>Licenciante</w:t>
      </w:r>
      <w:r w:rsidR="00EB7ECD" w:rsidRPr="00BA7214">
        <w:rPr>
          <w:rFonts w:eastAsia="SimSun"/>
          <w:sz w:val="20"/>
          <w:szCs w:val="20"/>
          <w:lang w:val="es-ES"/>
        </w:rPr>
        <w:t>”</w:t>
      </w:r>
      <w:r w:rsidRPr="00BA7214">
        <w:rPr>
          <w:rFonts w:eastAsia="SimSun"/>
          <w:sz w:val="20"/>
          <w:szCs w:val="20"/>
          <w:lang w:val="es-ES"/>
        </w:rPr>
        <w:t xml:space="preserve">). Microsoft Corporation o una de sus filiales (en conjunto, </w:t>
      </w:r>
      <w:r w:rsidR="00EB7ECD" w:rsidRPr="00BA7214">
        <w:rPr>
          <w:rFonts w:eastAsia="SimSun"/>
          <w:sz w:val="20"/>
          <w:szCs w:val="20"/>
          <w:lang w:val="es-ES"/>
        </w:rPr>
        <w:t>“</w:t>
      </w:r>
      <w:r w:rsidRPr="00BA7214">
        <w:rPr>
          <w:rFonts w:eastAsia="SimSun"/>
          <w:sz w:val="20"/>
          <w:szCs w:val="20"/>
          <w:lang w:val="es-ES"/>
        </w:rPr>
        <w:t>Microsoft</w:t>
      </w:r>
      <w:r w:rsidR="00EB7ECD" w:rsidRPr="00BA7214">
        <w:rPr>
          <w:rFonts w:eastAsia="SimSun"/>
          <w:sz w:val="20"/>
          <w:szCs w:val="20"/>
          <w:lang w:val="es-ES"/>
        </w:rPr>
        <w:t>”</w:t>
      </w:r>
      <w:r w:rsidRPr="00BA7214">
        <w:rPr>
          <w:rFonts w:eastAsia="SimSun"/>
          <w:sz w:val="20"/>
          <w:szCs w:val="20"/>
          <w:lang w:val="es-ES"/>
        </w:rPr>
        <w:t>) ha licenciado el software al Licenciante.</w:t>
      </w:r>
    </w:p>
    <w:p w:rsidR="00431D2B" w:rsidRPr="00BA7214" w:rsidRDefault="00431D2B" w:rsidP="002E3905">
      <w:pPr>
        <w:rPr>
          <w:lang w:val="es-ES"/>
        </w:rPr>
      </w:pPr>
      <w:r w:rsidRPr="00BA7214">
        <w:rPr>
          <w:rFonts w:eastAsia="SimSun"/>
          <w:sz w:val="20"/>
          <w:szCs w:val="20"/>
          <w:lang w:val="es-ES"/>
        </w:rPr>
        <w:t>Estos términos de licencia se aplicarán al software mencionado anteriormente. Los términos también se aplican a todos los servicios y actualizaciones basados en Internet de Microsoft para el software, salvo en la medida en que estos posean otros términos.</w:t>
      </w:r>
    </w:p>
    <w:p w:rsidR="00431D2B" w:rsidRPr="00BA7214" w:rsidRDefault="008A61F0" w:rsidP="002E3905">
      <w:pPr>
        <w:pStyle w:val="Preamble"/>
        <w:widowControl w:val="0"/>
        <w:rPr>
          <w:lang w:val="es-ES"/>
        </w:rPr>
      </w:pPr>
      <w:r w:rsidRPr="00BA7214">
        <w:rPr>
          <w:rFonts w:eastAsia="SimSun"/>
          <w:sz w:val="20"/>
          <w:szCs w:val="20"/>
          <w:lang w:val="es-ES"/>
        </w:rPr>
        <w:t>Al utilizar el software, usted acepta estos términos. Si no los acepta, no utilice el software. En su lugar, devuélvalo al lugar de adquisición para obtener un reembolso.</w:t>
      </w:r>
    </w:p>
    <w:p w:rsidR="009459C7" w:rsidRPr="00422EA0" w:rsidRDefault="009459C7" w:rsidP="002E3905">
      <w:pPr>
        <w:pStyle w:val="Preamble"/>
        <w:widowControl w:val="0"/>
        <w:rPr>
          <w:spacing w:val="-2"/>
          <w:lang w:val="es-ES"/>
        </w:rPr>
      </w:pPr>
      <w:r w:rsidRPr="00422EA0">
        <w:rPr>
          <w:rFonts w:eastAsia="SimSun"/>
          <w:spacing w:val="-2"/>
          <w:sz w:val="20"/>
          <w:szCs w:val="20"/>
          <w:lang w:val="es-ES"/>
        </w:rPr>
        <w:t>Estos términos sustituyen cualquier término electrónico que pueda contener el software. Si cualquiera de los términos que contiene el software se encuentra en conflicto con estos términos, regirán estos términos.</w:t>
      </w:r>
    </w:p>
    <w:p w:rsidR="007B61B3" w:rsidRPr="00BA7214" w:rsidRDefault="007B61B3" w:rsidP="00280330">
      <w:pPr>
        <w:pStyle w:val="Heading1"/>
        <w:widowControl w:val="0"/>
        <w:pBdr>
          <w:top w:val="single" w:sz="4" w:space="1" w:color="auto"/>
        </w:pBdr>
        <w:ind w:left="360" w:hanging="360"/>
        <w:rPr>
          <w:lang w:val="es-ES"/>
        </w:rPr>
      </w:pPr>
      <w:r w:rsidRPr="00BA7214">
        <w:rPr>
          <w:rFonts w:eastAsia="SimSun"/>
          <w:sz w:val="20"/>
          <w:szCs w:val="20"/>
          <w:lang w:val="es-ES"/>
        </w:rPr>
        <w:t>INFORMACIÓN GENERAL.</w:t>
      </w:r>
    </w:p>
    <w:p w:rsidR="007B61B3" w:rsidRPr="00BA7214" w:rsidRDefault="007B61B3"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Software. </w:t>
      </w:r>
      <w:r w:rsidRPr="00BA7214">
        <w:rPr>
          <w:rFonts w:eastAsia="SimSun"/>
          <w:b w:val="0"/>
          <w:bCs w:val="0"/>
          <w:sz w:val="20"/>
          <w:szCs w:val="20"/>
          <w:lang w:val="es-ES"/>
        </w:rPr>
        <w:t>El software incluye herramientas de desarrollo, aplicaciones y documentación.</w:t>
      </w:r>
    </w:p>
    <w:p w:rsidR="007B61B3" w:rsidRPr="00BA7214" w:rsidRDefault="007B61B3"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Modelo de licencia. </w:t>
      </w:r>
      <w:r w:rsidRPr="00BA7214">
        <w:rPr>
          <w:rFonts w:eastAsia="SimSun"/>
          <w:b w:val="0"/>
          <w:bCs w:val="0"/>
          <w:sz w:val="20"/>
          <w:szCs w:val="20"/>
          <w:lang w:val="es-ES"/>
        </w:rPr>
        <w:t>La licencia del software se concede a cada usuario.</w:t>
      </w:r>
    </w:p>
    <w:p w:rsidR="007B61B3" w:rsidRPr="00BA7214" w:rsidRDefault="007B61B3" w:rsidP="00236875">
      <w:pPr>
        <w:pStyle w:val="Heading1"/>
        <w:widowControl w:val="0"/>
        <w:ind w:left="360" w:hanging="360"/>
        <w:rPr>
          <w:lang w:val="es-ES"/>
        </w:rPr>
      </w:pPr>
      <w:r w:rsidRPr="00BA7214">
        <w:rPr>
          <w:rFonts w:eastAsia="SimSun"/>
          <w:sz w:val="20"/>
          <w:szCs w:val="20"/>
          <w:lang w:val="es-ES"/>
        </w:rPr>
        <w:t>DERECHOS DE USO.</w:t>
      </w:r>
    </w:p>
    <w:p w:rsidR="00C8775E" w:rsidRPr="00BA7214" w:rsidRDefault="009C45CA"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General. </w:t>
      </w:r>
      <w:r w:rsidRPr="00BA7214">
        <w:rPr>
          <w:rFonts w:eastAsia="SimSun"/>
          <w:b w:val="0"/>
          <w:bCs w:val="0"/>
          <w:sz w:val="20"/>
          <w:szCs w:val="20"/>
          <w:lang w:val="es-ES"/>
        </w:rPr>
        <w:t>Un solo usuario puede utilizar copias del software en sus dispositivos para desarrollar y probar sus aplicaciones. Esto incluye el uso de copias del software en sus propios servidores internos que permanecen totalmente dedicados a su propio uso. No obstante, no puede separar los componentes del software y ejecutarlos en un entorno de producción o en dispositivos de terceros (salvo que se estipule lo contrario en este contrato) ni para fines distintos al desarrollo y la prueba de sus aplicaciones. Para ejecutar el software en Microsoft</w:t>
      </w:r>
      <w:r w:rsidR="00EB7ECD" w:rsidRPr="00BA7214">
        <w:rPr>
          <w:rFonts w:eastAsia="SimSun"/>
          <w:b w:val="0"/>
          <w:bCs w:val="0"/>
          <w:sz w:val="20"/>
          <w:szCs w:val="20"/>
          <w:lang w:val="es-ES"/>
        </w:rPr>
        <w:t xml:space="preserve"> </w:t>
      </w:r>
      <w:r w:rsidRPr="00BA7214">
        <w:rPr>
          <w:rFonts w:eastAsia="SimSun"/>
          <w:b w:val="0"/>
          <w:bCs w:val="0"/>
          <w:sz w:val="20"/>
          <w:szCs w:val="20"/>
          <w:lang w:val="es-ES"/>
        </w:rPr>
        <w:t>Azure, se requiere una licencia independiente.</w:t>
      </w:r>
    </w:p>
    <w:p w:rsidR="00F774A9" w:rsidRPr="00BA7214" w:rsidRDefault="003F57F8"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Cargas de Trabajo.</w:t>
      </w:r>
      <w:r w:rsidRPr="00BA7214">
        <w:rPr>
          <w:rFonts w:eastAsia="SimSun"/>
          <w:b w:val="0"/>
          <w:bCs w:val="0"/>
          <w:sz w:val="20"/>
          <w:szCs w:val="20"/>
          <w:lang w:val="es-ES"/>
        </w:rPr>
        <w:t xml:space="preserve"> Estos términos de licencia se aplican al uso que haga de las Cargas de Trabajo disponibles para usted en el software, </w:t>
      </w:r>
      <w:r w:rsidRPr="00BA7214">
        <w:rPr>
          <w:rFonts w:eastAsia="SimSun"/>
          <w:b w:val="0"/>
          <w:sz w:val="20"/>
          <w:szCs w:val="20"/>
          <w:lang w:val="es-ES"/>
        </w:rPr>
        <w:t>salvo en caso que una Carga de Trabajo o un componente de una Carga de Trabajo incluya otros términos.</w:t>
      </w:r>
    </w:p>
    <w:p w:rsidR="004105CE" w:rsidRPr="00BA7214" w:rsidRDefault="004105CE" w:rsidP="005164E4">
      <w:pPr>
        <w:pStyle w:val="Heading2"/>
        <w:widowControl w:val="0"/>
        <w:tabs>
          <w:tab w:val="clear" w:pos="1533"/>
          <w:tab w:val="num" w:pos="720"/>
        </w:tabs>
        <w:ind w:left="720" w:hanging="360"/>
        <w:rPr>
          <w:lang w:val="es-ES"/>
        </w:rPr>
      </w:pPr>
      <w:r w:rsidRPr="00BA7214">
        <w:rPr>
          <w:rFonts w:eastAsia="SimSun"/>
          <w:bCs w:val="0"/>
          <w:sz w:val="20"/>
          <w:szCs w:val="20"/>
          <w:lang w:val="es-ES"/>
        </w:rPr>
        <w:t xml:space="preserve">Uso de </w:t>
      </w:r>
      <w:r w:rsidR="00E00FA6" w:rsidRPr="00BA7214">
        <w:rPr>
          <w:rFonts w:eastAsia="SimSun"/>
          <w:bCs w:val="0"/>
          <w:sz w:val="20"/>
          <w:szCs w:val="20"/>
          <w:lang w:val="es-ES"/>
        </w:rPr>
        <w:t>D</w:t>
      </w:r>
      <w:r w:rsidRPr="00BA7214">
        <w:rPr>
          <w:rFonts w:eastAsia="SimSun"/>
          <w:bCs w:val="0"/>
          <w:sz w:val="20"/>
          <w:szCs w:val="20"/>
          <w:lang w:val="es-ES"/>
        </w:rPr>
        <w:t>emostración.</w:t>
      </w:r>
      <w:r w:rsidRPr="00BA7214">
        <w:rPr>
          <w:rFonts w:eastAsia="SimSun"/>
          <w:b w:val="0"/>
          <w:bCs w:val="0"/>
          <w:sz w:val="20"/>
          <w:szCs w:val="20"/>
          <w:lang w:val="es-ES"/>
        </w:rPr>
        <w:t xml:space="preserve"> El uso permitido antes mencionado incluye el uso del software en la demostración de las aplicaciones.</w:t>
      </w:r>
    </w:p>
    <w:p w:rsidR="00B02582" w:rsidRPr="00BA7214" w:rsidRDefault="00B02582" w:rsidP="005164E4">
      <w:pPr>
        <w:pStyle w:val="Heading2"/>
        <w:widowControl w:val="0"/>
        <w:tabs>
          <w:tab w:val="clear" w:pos="1533"/>
          <w:tab w:val="num" w:pos="720"/>
        </w:tabs>
        <w:ind w:left="720" w:hanging="360"/>
        <w:rPr>
          <w:b w:val="0"/>
          <w:bCs w:val="0"/>
          <w:lang w:val="es-ES"/>
        </w:rPr>
      </w:pPr>
      <w:r w:rsidRPr="00BA7214">
        <w:rPr>
          <w:sz w:val="20"/>
          <w:szCs w:val="20"/>
          <w:lang w:val="es-ES"/>
        </w:rPr>
        <w:lastRenderedPageBreak/>
        <w:t xml:space="preserve">Copia de seguridad. </w:t>
      </w:r>
      <w:r w:rsidRPr="00BA7214">
        <w:rPr>
          <w:rFonts w:eastAsia="SimSun"/>
          <w:b w:val="0"/>
          <w:bCs w:val="0"/>
          <w:sz w:val="20"/>
          <w:szCs w:val="20"/>
          <w:lang w:val="es-ES"/>
        </w:rPr>
        <w:t>Puede realizar una copia de seguridad del software, para poder volver a instalar el mismo.</w:t>
      </w:r>
    </w:p>
    <w:p w:rsidR="007B61B3" w:rsidRPr="00BA7214" w:rsidRDefault="00165DA5" w:rsidP="00236875">
      <w:pPr>
        <w:pStyle w:val="Heading1"/>
        <w:keepNext/>
        <w:ind w:left="360" w:hanging="360"/>
        <w:rPr>
          <w:lang w:val="es-ES"/>
        </w:rPr>
      </w:pPr>
      <w:r w:rsidRPr="00BA7214">
        <w:rPr>
          <w:sz w:val="20"/>
          <w:szCs w:val="20"/>
          <w:lang w:val="es-ES"/>
        </w:rPr>
        <w:t>TÉRMINOS PARA COMPONENTES ESPECÍFICOS.</w:t>
      </w:r>
    </w:p>
    <w:p w:rsidR="00F02617" w:rsidRPr="0041119E" w:rsidRDefault="00F02617" w:rsidP="00280330">
      <w:pPr>
        <w:pStyle w:val="Heading2"/>
        <w:widowControl w:val="0"/>
        <w:tabs>
          <w:tab w:val="clear" w:pos="1533"/>
          <w:tab w:val="num" w:pos="720"/>
        </w:tabs>
        <w:ind w:left="720" w:hanging="360"/>
        <w:rPr>
          <w:b w:val="0"/>
          <w:bCs w:val="0"/>
          <w:sz w:val="20"/>
          <w:szCs w:val="20"/>
          <w:lang w:val="es-ES"/>
        </w:rPr>
      </w:pPr>
      <w:r w:rsidRPr="0041119E">
        <w:rPr>
          <w:rFonts w:eastAsia="SimSun"/>
          <w:sz w:val="20"/>
          <w:szCs w:val="20"/>
          <w:lang w:val="es-ES"/>
        </w:rPr>
        <w:t xml:space="preserve">Utilidades. </w:t>
      </w:r>
      <w:r w:rsidRPr="0041119E">
        <w:rPr>
          <w:rFonts w:eastAsia="SimSun"/>
          <w:b w:val="0"/>
          <w:bCs w:val="0"/>
          <w:sz w:val="20"/>
          <w:szCs w:val="20"/>
          <w:lang w:val="es-ES"/>
        </w:rPr>
        <w:t xml:space="preserve">El software contiene elementos que se identifican en la Lista de Utilidades, en </w:t>
      </w:r>
      <w:hyperlink r:id="rId8" w:history="1">
        <w:r w:rsidRPr="0041119E">
          <w:rPr>
            <w:rStyle w:val="Hyperlink"/>
            <w:rFonts w:cs="Tahoma"/>
            <w:b w:val="0"/>
            <w:sz w:val="20"/>
            <w:szCs w:val="20"/>
            <w:lang w:val="es-ES"/>
          </w:rPr>
          <w:t>https://go.microsoft.com/fwlink/?linkid=823097</w:t>
        </w:r>
      </w:hyperlink>
      <w:r w:rsidRPr="0041119E">
        <w:rPr>
          <w:rFonts w:eastAsia="SimSun"/>
          <w:b w:val="0"/>
          <w:bCs w:val="0"/>
          <w:sz w:val="20"/>
          <w:szCs w:val="20"/>
          <w:lang w:val="es-ES"/>
        </w:rPr>
        <w:t>. Usted puede copiar e instalar dichos elementos, si se incluyen con el software, en sus dispositivos para depurar e implementar las aplicaciones y las bases de datos de su propiedad que haya desarrollado con el software. Tenga en cuenta que las Utilidades están destinadas a un uso temporal, que es posible que Microsoft no pueda aplicar parches o actualizar las Utilidades de forma independiente del resto del software y que algunas Utilidades por su naturaleza pueden permitir que otras personas accedan a los dispositivos donde están instaladas. Por consiguiente, después de depurar o implementar las aplicaciones y las bases de datos, debe eliminar todas las Utilidades que haya instalado. Microsoft no es responsable por el acceso o el uso por parte de terceros en relación con las Utilidades que instale en cualquier dispositivo.</w:t>
      </w:r>
    </w:p>
    <w:p w:rsidR="00F02617" w:rsidRPr="00BA7214" w:rsidRDefault="00F02617" w:rsidP="00280330">
      <w:pPr>
        <w:pStyle w:val="Heading2"/>
        <w:widowControl w:val="0"/>
        <w:tabs>
          <w:tab w:val="clear" w:pos="1533"/>
          <w:tab w:val="num" w:pos="720"/>
        </w:tabs>
        <w:ind w:left="720" w:hanging="360"/>
        <w:rPr>
          <w:b w:val="0"/>
          <w:bCs w:val="0"/>
          <w:sz w:val="20"/>
          <w:szCs w:val="20"/>
          <w:lang w:val="es-ES"/>
        </w:rPr>
      </w:pPr>
      <w:r w:rsidRPr="00BA7214">
        <w:rPr>
          <w:rFonts w:eastAsia="SimSun"/>
          <w:sz w:val="20"/>
          <w:szCs w:val="20"/>
          <w:lang w:val="es-ES"/>
        </w:rPr>
        <w:t xml:space="preserve">Build Server. </w:t>
      </w:r>
      <w:r w:rsidRPr="00BA7214">
        <w:rPr>
          <w:rFonts w:eastAsia="SimSun"/>
          <w:b w:val="0"/>
          <w:bCs w:val="0"/>
          <w:sz w:val="20"/>
          <w:szCs w:val="20"/>
          <w:lang w:val="es-ES"/>
        </w:rPr>
        <w:t xml:space="preserve">El software contiene archivos que se identifican en la Lista de Build Server, en </w:t>
      </w:r>
      <w:hyperlink r:id="rId9" w:history="1">
        <w:r w:rsidRPr="00BA7214">
          <w:rPr>
            <w:rStyle w:val="Hyperlink"/>
            <w:rFonts w:cs="Tahoma"/>
            <w:b w:val="0"/>
            <w:sz w:val="20"/>
            <w:szCs w:val="20"/>
            <w:lang w:val="es-ES"/>
          </w:rPr>
          <w:t>https://go.microsoft.com/fwlink/?linkid=823097</w:t>
        </w:r>
      </w:hyperlink>
      <w:r w:rsidRPr="00BA7214">
        <w:rPr>
          <w:b w:val="0"/>
          <w:bCs w:val="0"/>
          <w:sz w:val="20"/>
          <w:szCs w:val="20"/>
          <w:lang w:val="es-ES"/>
        </w:rPr>
        <w:t>.</w:t>
      </w:r>
      <w:r w:rsidRPr="00BA7214">
        <w:rPr>
          <w:rFonts w:eastAsia="SimSun"/>
          <w:b w:val="0"/>
          <w:bCs w:val="0"/>
          <w:sz w:val="20"/>
          <w:szCs w:val="20"/>
          <w:lang w:val="es-ES"/>
        </w:rPr>
        <w:t xml:space="preserve"> Puede copiar e instalar esos archivos de Build Server, si se incluyen en el software, en sus dispositivos de compilación. Usted y otras personas en su organización pueden utilizar estos archivos en sus dispositivos de compilación únicamente para fines de compilación, desarrollo y comprobación de aplicaciones o para ejecutar pruebas de calidad o rendimiento como pa</w:t>
      </w:r>
      <w:r w:rsidR="007C0D72" w:rsidRPr="00BA7214">
        <w:rPr>
          <w:rFonts w:eastAsia="SimSun"/>
          <w:b w:val="0"/>
          <w:bCs w:val="0"/>
          <w:sz w:val="20"/>
          <w:szCs w:val="20"/>
          <w:lang w:val="es-ES"/>
        </w:rPr>
        <w:t>rte del proceso de compilación.</w:t>
      </w:r>
    </w:p>
    <w:p w:rsidR="00431D2B" w:rsidRPr="00BA7214" w:rsidRDefault="00431D2B"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Componentes de </w:t>
      </w:r>
      <w:r w:rsidR="00F75191" w:rsidRPr="00BA7214">
        <w:rPr>
          <w:rFonts w:eastAsia="SimSun"/>
          <w:sz w:val="20"/>
          <w:szCs w:val="20"/>
          <w:lang w:val="es-ES"/>
        </w:rPr>
        <w:t>F</w:t>
      </w:r>
      <w:r w:rsidRPr="00BA7214">
        <w:rPr>
          <w:rFonts w:eastAsia="SimSun"/>
          <w:sz w:val="20"/>
          <w:szCs w:val="20"/>
          <w:lang w:val="es-ES"/>
        </w:rPr>
        <w:t xml:space="preserve">uente. </w:t>
      </w:r>
      <w:r w:rsidRPr="00BA7214">
        <w:rPr>
          <w:rFonts w:eastAsia="SimSun"/>
          <w:b w:val="0"/>
          <w:sz w:val="20"/>
          <w:szCs w:val="20"/>
          <w:lang w:val="es-ES"/>
        </w:rPr>
        <w:t>Mientras se ejecuta el software, puede utilizar sus fuentes para mostrar e</w:t>
      </w:r>
      <w:r w:rsidR="00EB7ECD" w:rsidRPr="00BA7214">
        <w:rPr>
          <w:rFonts w:eastAsia="SimSun"/>
          <w:b w:val="0"/>
          <w:sz w:val="20"/>
          <w:szCs w:val="20"/>
          <w:lang w:val="es-ES"/>
        </w:rPr>
        <w:t xml:space="preserve"> </w:t>
      </w:r>
      <w:r w:rsidRPr="00BA7214">
        <w:rPr>
          <w:rFonts w:eastAsia="SimSun"/>
          <w:b w:val="0"/>
          <w:sz w:val="20"/>
          <w:szCs w:val="20"/>
          <w:lang w:val="es-ES"/>
        </w:rPr>
        <w:t>imprimir contenido. Solamente puede: (i) incrustar fuentes en el contenido de acuerdo con lo que permitan las restricciones de incrustación de fuentes y (ii) descargarlas temporalmente a una impresora o a otro dispositivo de salida para imprimir contenido.</w:t>
      </w:r>
    </w:p>
    <w:p w:rsidR="00C55735" w:rsidRPr="00BA7214" w:rsidRDefault="00C55735" w:rsidP="00280330">
      <w:pPr>
        <w:pStyle w:val="Heading2"/>
        <w:widowControl w:val="0"/>
        <w:tabs>
          <w:tab w:val="clear" w:pos="1533"/>
          <w:tab w:val="num" w:pos="720"/>
        </w:tabs>
        <w:ind w:left="720" w:hanging="360"/>
        <w:rPr>
          <w:lang w:val="es-ES"/>
        </w:rPr>
      </w:pPr>
      <w:r w:rsidRPr="00BA7214">
        <w:rPr>
          <w:rFonts w:eastAsia="SimSun"/>
          <w:bCs w:val="0"/>
          <w:sz w:val="20"/>
          <w:szCs w:val="20"/>
          <w:lang w:val="es-ES"/>
        </w:rPr>
        <w:t>Licencias para Otros Componentes.</w:t>
      </w:r>
    </w:p>
    <w:p w:rsidR="00C55735" w:rsidRPr="00BA7214" w:rsidRDefault="00F52467" w:rsidP="00280330">
      <w:pPr>
        <w:pStyle w:val="Heading3"/>
        <w:numPr>
          <w:ilvl w:val="2"/>
          <w:numId w:val="13"/>
        </w:numPr>
        <w:tabs>
          <w:tab w:val="clear" w:pos="1440"/>
        </w:tabs>
        <w:rPr>
          <w:lang w:val="es-ES"/>
        </w:rPr>
      </w:pPr>
      <w:r w:rsidRPr="00BA7214">
        <w:rPr>
          <w:sz w:val="20"/>
          <w:szCs w:val="20"/>
          <w:u w:val="single"/>
          <w:lang w:val="es-ES"/>
        </w:rPr>
        <w:t>Plataformas de Microsoft</w:t>
      </w:r>
      <w:r w:rsidRPr="00BA7214">
        <w:rPr>
          <w:sz w:val="20"/>
          <w:szCs w:val="20"/>
          <w:lang w:val="es-ES"/>
        </w:rPr>
        <w:t>. El software puede incluir componentes de Microsoft</w:t>
      </w:r>
      <w:r w:rsidR="00EB7ECD" w:rsidRPr="00BA7214">
        <w:rPr>
          <w:sz w:val="20"/>
          <w:szCs w:val="20"/>
          <w:lang w:val="es-ES"/>
        </w:rPr>
        <w:t xml:space="preserve"> </w:t>
      </w:r>
      <w:r w:rsidRPr="00BA7214">
        <w:rPr>
          <w:sz w:val="20"/>
          <w:szCs w:val="20"/>
          <w:lang w:val="es-ES"/>
        </w:rPr>
        <w:t>Windows, Microsoft</w:t>
      </w:r>
      <w:r w:rsidR="00EB7ECD" w:rsidRPr="00BA7214">
        <w:rPr>
          <w:sz w:val="20"/>
          <w:szCs w:val="20"/>
          <w:lang w:val="es-ES"/>
        </w:rPr>
        <w:t xml:space="preserve"> </w:t>
      </w:r>
      <w:r w:rsidRPr="00BA7214">
        <w:rPr>
          <w:sz w:val="20"/>
          <w:szCs w:val="20"/>
          <w:lang w:val="es-ES"/>
        </w:rPr>
        <w:t>Windows</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SQL</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Exchange, Microsoft</w:t>
      </w:r>
      <w:r w:rsidR="00EB7ECD" w:rsidRPr="00BA7214">
        <w:rPr>
          <w:sz w:val="20"/>
          <w:szCs w:val="20"/>
          <w:lang w:val="es-ES"/>
        </w:rPr>
        <w:t xml:space="preserve"> </w:t>
      </w:r>
      <w:r w:rsidRPr="00BA7214">
        <w:rPr>
          <w:sz w:val="20"/>
          <w:szCs w:val="20"/>
          <w:lang w:val="es-ES"/>
        </w:rPr>
        <w:t>Office y Microsoft</w:t>
      </w:r>
      <w:r w:rsidR="00EB7ECD" w:rsidRPr="00BA7214">
        <w:rPr>
          <w:sz w:val="20"/>
          <w:szCs w:val="20"/>
          <w:lang w:val="es-ES"/>
        </w:rPr>
        <w:t xml:space="preserve"> </w:t>
      </w:r>
      <w:r w:rsidRPr="00BA7214">
        <w:rPr>
          <w:sz w:val="20"/>
          <w:szCs w:val="20"/>
          <w:lang w:val="es-ES"/>
        </w:rPr>
        <w:t>SharePoint. Estos componentes se rigen por contratos independientes, según lo descrito en</w:t>
      </w:r>
      <w:r w:rsidRPr="00BA7214">
        <w:rPr>
          <w:color w:val="002060"/>
          <w:sz w:val="20"/>
          <w:szCs w:val="20"/>
          <w:lang w:val="es-ES"/>
        </w:rPr>
        <w:t xml:space="preserve"> </w:t>
      </w:r>
      <w:r w:rsidRPr="00BA7214">
        <w:rPr>
          <w:sz w:val="20"/>
          <w:szCs w:val="20"/>
          <w:lang w:val="es-ES"/>
        </w:rPr>
        <w:t xml:space="preserve">el directorio </w:t>
      </w:r>
      <w:r w:rsidR="00EB7ECD" w:rsidRPr="00BA7214">
        <w:rPr>
          <w:sz w:val="20"/>
          <w:szCs w:val="20"/>
          <w:lang w:val="es-ES"/>
        </w:rPr>
        <w:t>“</w:t>
      </w:r>
      <w:r w:rsidRPr="00BA7214">
        <w:rPr>
          <w:sz w:val="20"/>
          <w:szCs w:val="20"/>
          <w:lang w:val="es-ES"/>
        </w:rPr>
        <w:t>Licenses</w:t>
      </w:r>
      <w:r w:rsidR="00EB7ECD" w:rsidRPr="00BA7214">
        <w:rPr>
          <w:sz w:val="20"/>
          <w:szCs w:val="20"/>
          <w:lang w:val="es-ES"/>
        </w:rPr>
        <w:t>”</w:t>
      </w:r>
      <w:r w:rsidRPr="00BA7214">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rsidR="00F52467" w:rsidRPr="00BA7214" w:rsidRDefault="00F52467" w:rsidP="00280330">
      <w:pPr>
        <w:pStyle w:val="Heading3"/>
        <w:numPr>
          <w:ilvl w:val="2"/>
          <w:numId w:val="13"/>
        </w:numPr>
        <w:tabs>
          <w:tab w:val="clear" w:pos="1440"/>
        </w:tabs>
        <w:rPr>
          <w:sz w:val="20"/>
          <w:szCs w:val="20"/>
          <w:lang w:val="es-ES"/>
        </w:rPr>
      </w:pPr>
      <w:r w:rsidRPr="00BA7214">
        <w:rPr>
          <w:sz w:val="20"/>
          <w:szCs w:val="20"/>
          <w:u w:val="single"/>
          <w:lang w:val="es-ES"/>
        </w:rPr>
        <w:t>Recursos para desarrolladores</w:t>
      </w:r>
      <w:r w:rsidRPr="00BA7214">
        <w:rPr>
          <w:sz w:val="20"/>
          <w:szCs w:val="20"/>
          <w:lang w:val="es-ES"/>
        </w:rPr>
        <w:t>. El software incluye compiladores, lenguajes, tiempos de ejecución, entornos y otros recursos.</w:t>
      </w:r>
      <w:r w:rsidR="00EB7ECD" w:rsidRPr="00BA7214">
        <w:rPr>
          <w:sz w:val="20"/>
          <w:szCs w:val="20"/>
          <w:lang w:val="es-ES"/>
        </w:rPr>
        <w:t xml:space="preserve"> </w:t>
      </w:r>
      <w:r w:rsidRPr="00BA7214">
        <w:rPr>
          <w:sz w:val="20"/>
          <w:szCs w:val="20"/>
          <w:lang w:val="es-ES"/>
        </w:rPr>
        <w:t xml:space="preserve">Estos componentes se pueden regir por contratos independientes. Encontrará una lista de estos otros componentes en </w:t>
      </w:r>
      <w:hyperlink r:id="rId10" w:history="1">
        <w:r w:rsidRPr="00BA7214">
          <w:rPr>
            <w:rStyle w:val="Hyperlink"/>
            <w:rFonts w:cs="Tahoma"/>
            <w:sz w:val="20"/>
            <w:szCs w:val="20"/>
            <w:lang w:val="es-ES"/>
          </w:rPr>
          <w:t>https://support.microsoft.com</w:t>
        </w:r>
      </w:hyperlink>
      <w:r w:rsidRPr="00BA7214">
        <w:rPr>
          <w:sz w:val="20"/>
          <w:szCs w:val="20"/>
          <w:lang w:val="es-ES"/>
        </w:rPr>
        <w:t>.</w:t>
      </w:r>
    </w:p>
    <w:p w:rsidR="00EB5DDB" w:rsidRPr="00BA7214" w:rsidRDefault="00EB5DDB" w:rsidP="00280330">
      <w:pPr>
        <w:pStyle w:val="Heading3"/>
        <w:numPr>
          <w:ilvl w:val="2"/>
          <w:numId w:val="13"/>
        </w:numPr>
        <w:tabs>
          <w:tab w:val="clear" w:pos="1440"/>
        </w:tabs>
        <w:rPr>
          <w:lang w:val="es-ES"/>
        </w:rPr>
      </w:pPr>
      <w:r w:rsidRPr="00BA7214">
        <w:rPr>
          <w:sz w:val="20"/>
          <w:szCs w:val="20"/>
          <w:u w:val="single"/>
          <w:lang w:val="es-ES"/>
        </w:rPr>
        <w:t xml:space="preserve">Componentes de </w:t>
      </w:r>
      <w:r w:rsidR="003F52C3" w:rsidRPr="00BA7214">
        <w:rPr>
          <w:sz w:val="20"/>
          <w:szCs w:val="20"/>
          <w:u w:val="single"/>
          <w:lang w:val="es-ES"/>
        </w:rPr>
        <w:t>T</w:t>
      </w:r>
      <w:r w:rsidRPr="00BA7214">
        <w:rPr>
          <w:sz w:val="20"/>
          <w:szCs w:val="20"/>
          <w:u w:val="single"/>
          <w:lang w:val="es-ES"/>
        </w:rPr>
        <w:t>erceros</w:t>
      </w:r>
      <w:r w:rsidRPr="00BA7214">
        <w:rPr>
          <w:sz w:val="20"/>
          <w:szCs w:val="20"/>
          <w:lang w:val="es-ES"/>
        </w:rPr>
        <w:t>. El software puede incluir componentes de terceros con notificaciones legales independientes o regirse por otros contratos, tal como puede describirse en el archivo ThirdPartyNotices que se incluye en el software. Incluso si dichos componentes se rigen por otros contratos, también se les aplican las exclusiones de responsabilidad y las limitaciones de indemnizaciones que se mencionan más abajo.</w:t>
      </w:r>
    </w:p>
    <w:p w:rsidR="00375AD6" w:rsidRPr="00BA7214" w:rsidRDefault="00375AD6" w:rsidP="005164E4">
      <w:pPr>
        <w:pStyle w:val="Bullet4"/>
        <w:numPr>
          <w:ilvl w:val="0"/>
          <w:numId w:val="0"/>
        </w:numPr>
        <w:ind w:left="1077" w:firstLine="6"/>
        <w:rPr>
          <w:sz w:val="20"/>
          <w:szCs w:val="20"/>
          <w:lang w:val="es-ES"/>
        </w:rPr>
      </w:pPr>
      <w:r w:rsidRPr="00BA7214">
        <w:rPr>
          <w:sz w:val="20"/>
          <w:szCs w:val="20"/>
          <w:lang w:val="es-ES"/>
        </w:rPr>
        <w:t xml:space="preserve">El software también puede incluir componentes que se licencian conforme a las licencias de código abierto con obligaciones de disponibilidad de código fuente. Las copias de estas licencias, si corresponde, se incluyen en los archivos ThirdPartyNotices. Puede obtener este código fuente correspondiente completo de Microsoft, si se requiere y tal como se requiera en virtud de las licencias de código abierto pertinente, como se establece en los archivos ThirdPartyNotices. También puede encontrar una copia del código fuente disponible en </w:t>
      </w:r>
      <w:hyperlink r:id="rId11" w:history="1">
        <w:r w:rsidRPr="00BA7214">
          <w:rPr>
            <w:rStyle w:val="Hyperlink"/>
            <w:rFonts w:cs="Tahoma"/>
            <w:sz w:val="20"/>
            <w:szCs w:val="20"/>
            <w:lang w:val="es-ES"/>
          </w:rPr>
          <w:t>https://thirdpartysource.microsoft.com</w:t>
        </w:r>
      </w:hyperlink>
      <w:r w:rsidRPr="00BA7214">
        <w:rPr>
          <w:rStyle w:val="Hyperlink"/>
          <w:rFonts w:cs="Tahoma"/>
          <w:sz w:val="20"/>
          <w:szCs w:val="20"/>
          <w:lang w:val="es-ES"/>
        </w:rPr>
        <w:t>/</w:t>
      </w:r>
      <w:r w:rsidRPr="00BA7214">
        <w:rPr>
          <w:sz w:val="20"/>
          <w:szCs w:val="20"/>
          <w:lang w:val="es-ES"/>
        </w:rPr>
        <w:t>.</w:t>
      </w:r>
    </w:p>
    <w:p w:rsidR="00F52467" w:rsidRPr="00BA7214" w:rsidRDefault="002E3905" w:rsidP="00280330">
      <w:pPr>
        <w:pStyle w:val="Heading2"/>
        <w:widowControl w:val="0"/>
        <w:tabs>
          <w:tab w:val="clear" w:pos="1533"/>
          <w:tab w:val="num" w:pos="720"/>
        </w:tabs>
        <w:ind w:left="720" w:hanging="360"/>
        <w:rPr>
          <w:lang w:val="es-ES"/>
        </w:rPr>
      </w:pPr>
      <w:r w:rsidRPr="00BA7214">
        <w:rPr>
          <w:sz w:val="20"/>
          <w:szCs w:val="20"/>
          <w:lang w:val="es-ES"/>
        </w:rPr>
        <w:t xml:space="preserve">Administradores de Paquetes. </w:t>
      </w:r>
      <w:r w:rsidRPr="00BA7214">
        <w:rPr>
          <w:b w:val="0"/>
          <w:bCs w:val="0"/>
          <w:sz w:val="20"/>
          <w:szCs w:val="20"/>
          <w:lang w:val="es-ES"/>
        </w:rPr>
        <w:t xml:space="preserve">El software incluye </w:t>
      </w:r>
      <w:r w:rsidRPr="00BA7214">
        <w:rPr>
          <w:b w:val="0"/>
          <w:sz w:val="20"/>
          <w:szCs w:val="20"/>
          <w:lang w:val="es-ES"/>
        </w:rPr>
        <w:t>administradores de paquetes, como NuGet, que le dan la opción de descargar otros paquetes de software de Microsoft y de terceros para utilizarlos con la aplicación. Esos paquetes poseen sus propias licencias y se rigen por estas, no por este contrato. Microsoft no distribuye, licencia ni proporciona garantías de ningún tipo por los paquetes de terceros.</w:t>
      </w:r>
    </w:p>
    <w:p w:rsidR="00431D2B" w:rsidRPr="00BA7214" w:rsidRDefault="00D96E58" w:rsidP="00236875">
      <w:pPr>
        <w:pStyle w:val="Heading1"/>
        <w:widowControl w:val="0"/>
        <w:ind w:left="360" w:hanging="360"/>
        <w:rPr>
          <w:lang w:val="es-ES"/>
        </w:rPr>
      </w:pPr>
      <w:r w:rsidRPr="00BA7214">
        <w:rPr>
          <w:rFonts w:eastAsia="SimSun"/>
          <w:sz w:val="20"/>
          <w:szCs w:val="20"/>
          <w:lang w:val="es-ES"/>
        </w:rPr>
        <w:t xml:space="preserve">CÓDIGO DISTRIBUIBLE. </w:t>
      </w:r>
      <w:r w:rsidRPr="00BA7214">
        <w:rPr>
          <w:rFonts w:eastAsia="SimSun"/>
          <w:b w:val="0"/>
          <w:bCs w:val="0"/>
          <w:sz w:val="20"/>
          <w:szCs w:val="20"/>
          <w:lang w:val="es-ES"/>
        </w:rPr>
        <w:t xml:space="preserve">El software contiene código que puede distribuir en las aplicaciones que desarrolle tal como se describe en esta sección. Para esta sección, el término </w:t>
      </w:r>
      <w:r w:rsidR="00EB7ECD" w:rsidRPr="00BA7214">
        <w:rPr>
          <w:rFonts w:eastAsia="SimSun"/>
          <w:b w:val="0"/>
          <w:bCs w:val="0"/>
          <w:sz w:val="20"/>
          <w:szCs w:val="20"/>
          <w:lang w:val="es-ES"/>
        </w:rPr>
        <w:t>“</w:t>
      </w:r>
      <w:r w:rsidRPr="00BA7214">
        <w:rPr>
          <w:rFonts w:eastAsia="SimSun"/>
          <w:b w:val="0"/>
          <w:bCs w:val="0"/>
          <w:sz w:val="20"/>
          <w:szCs w:val="20"/>
          <w:lang w:val="es-ES"/>
        </w:rPr>
        <w:t>distribución</w:t>
      </w:r>
      <w:r w:rsidR="00EB7ECD" w:rsidRPr="00BA7214">
        <w:rPr>
          <w:rFonts w:eastAsia="SimSun"/>
          <w:b w:val="0"/>
          <w:bCs w:val="0"/>
          <w:sz w:val="20"/>
          <w:szCs w:val="20"/>
          <w:lang w:val="es-ES"/>
        </w:rPr>
        <w:t>”</w:t>
      </w:r>
      <w:r w:rsidRPr="00BA7214">
        <w:rPr>
          <w:rFonts w:eastAsia="SimSun"/>
          <w:b w:val="0"/>
          <w:bCs w:val="0"/>
          <w:sz w:val="20"/>
          <w:szCs w:val="20"/>
          <w:lang w:val="es-ES"/>
        </w:rPr>
        <w:t xml:space="preserve"> también significa la implementación de sus aplicaciones para que terceros accedan a través de Internet.</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lastRenderedPageBreak/>
        <w:t xml:space="preserve">Derecho de </w:t>
      </w:r>
      <w:r w:rsidR="003F52C3" w:rsidRPr="00BA7214">
        <w:rPr>
          <w:rFonts w:eastAsia="SimSun"/>
          <w:sz w:val="20"/>
          <w:szCs w:val="20"/>
          <w:lang w:val="es-ES"/>
        </w:rPr>
        <w:t>U</w:t>
      </w:r>
      <w:r w:rsidRPr="00BA7214">
        <w:rPr>
          <w:rFonts w:eastAsia="SimSun"/>
          <w:sz w:val="20"/>
          <w:szCs w:val="20"/>
          <w:lang w:val="es-ES"/>
        </w:rPr>
        <w:t xml:space="preserve">so y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El código y los archivos de texto enumerados a continuación son</w:t>
      </w:r>
      <w:r w:rsidRPr="00BA7214">
        <w:rPr>
          <w:rFonts w:eastAsia="SimSun"/>
          <w:sz w:val="20"/>
          <w:szCs w:val="20"/>
          <w:lang w:val="es-ES"/>
        </w:rPr>
        <w:t xml:space="preserve"> </w:t>
      </w:r>
      <w:r w:rsidR="00EB7ECD" w:rsidRPr="00BA7214">
        <w:rPr>
          <w:rFonts w:eastAsia="SimSun"/>
          <w:sz w:val="20"/>
          <w:szCs w:val="20"/>
          <w:lang w:val="es-ES"/>
        </w:rPr>
        <w:t>“</w:t>
      </w:r>
      <w:r w:rsidRPr="00BA7214">
        <w:rPr>
          <w:rFonts w:eastAsia="SimSun"/>
          <w:sz w:val="20"/>
          <w:szCs w:val="20"/>
          <w:lang w:val="es-ES"/>
        </w:rPr>
        <w:t>Código Distribuible</w:t>
      </w:r>
      <w:r w:rsidR="00EB7ECD" w:rsidRPr="00BA7214">
        <w:rPr>
          <w:rFonts w:eastAsia="SimSun"/>
          <w:sz w:val="20"/>
          <w:szCs w:val="20"/>
          <w:lang w:val="es-ES"/>
        </w:rPr>
        <w:t>”</w:t>
      </w:r>
      <w:r w:rsidRPr="00BA7214">
        <w:rPr>
          <w:rFonts w:eastAsia="SimSun"/>
          <w:sz w:val="20"/>
          <w:szCs w:val="20"/>
          <w:lang w:val="es-ES"/>
        </w:rPr>
        <w:t>.</w:t>
      </w:r>
    </w:p>
    <w:p w:rsidR="00431D2B" w:rsidRPr="00BA7214" w:rsidRDefault="00431D2B" w:rsidP="00E2247B">
      <w:pPr>
        <w:pStyle w:val="Bullet4Underlined"/>
        <w:widowControl w:val="0"/>
        <w:ind w:left="1080" w:hanging="360"/>
        <w:rPr>
          <w:sz w:val="20"/>
          <w:szCs w:val="20"/>
          <w:lang w:val="es-ES"/>
        </w:rPr>
      </w:pPr>
      <w:r w:rsidRPr="00BA7214">
        <w:rPr>
          <w:rFonts w:eastAsia="SimSun"/>
          <w:sz w:val="20"/>
          <w:szCs w:val="20"/>
          <w:lang w:val="es-ES"/>
        </w:rPr>
        <w:t>Archivos REDIST.TXT</w:t>
      </w:r>
      <w:r w:rsidRPr="00BA7214">
        <w:rPr>
          <w:rFonts w:eastAsia="SimSun"/>
          <w:sz w:val="20"/>
          <w:szCs w:val="20"/>
          <w:u w:val="none"/>
          <w:lang w:val="es-ES"/>
        </w:rPr>
        <w:t xml:space="preserve">. Puede copiar y distribuir el código objeto del código que se identifica en la lista REDIST, en </w:t>
      </w:r>
      <w:hyperlink r:id="rId12" w:history="1">
        <w:r w:rsidRPr="00BA7214">
          <w:rPr>
            <w:rStyle w:val="Hyperlink"/>
            <w:rFonts w:cs="Tahoma"/>
            <w:sz w:val="20"/>
            <w:szCs w:val="20"/>
            <w:lang w:val="es-ES"/>
          </w:rPr>
          <w:t>https://go.microsoft.com/fwlink/?linkid=823097</w:t>
        </w:r>
      </w:hyperlink>
      <w:r w:rsidRPr="00BA7214">
        <w:rPr>
          <w:rFonts w:eastAsia="SimSun"/>
          <w:sz w:val="20"/>
          <w:szCs w:val="20"/>
          <w:u w:val="none"/>
          <w:lang w:val="es-ES"/>
        </w:rPr>
        <w:t>.</w:t>
      </w:r>
    </w:p>
    <w:p w:rsidR="00431D2B" w:rsidRPr="00BA7214" w:rsidRDefault="00431D2B" w:rsidP="0066666D">
      <w:pPr>
        <w:pStyle w:val="Bullet4Underlined"/>
        <w:widowControl w:val="0"/>
        <w:ind w:left="1080" w:hanging="360"/>
        <w:rPr>
          <w:lang w:val="es-ES"/>
        </w:rPr>
      </w:pPr>
      <w:r w:rsidRPr="00BA7214">
        <w:rPr>
          <w:rFonts w:eastAsia="SimSun"/>
          <w:sz w:val="20"/>
          <w:szCs w:val="20"/>
          <w:lang w:val="es-ES"/>
        </w:rPr>
        <w:t>Código de Ejemplo, Plantillas y Estilos</w:t>
      </w:r>
      <w:r w:rsidRPr="00BA7214">
        <w:rPr>
          <w:rFonts w:eastAsia="SimSun"/>
          <w:sz w:val="20"/>
          <w:szCs w:val="20"/>
          <w:u w:val="none"/>
          <w:lang w:val="es-ES"/>
        </w:rPr>
        <w:t xml:space="preserve">. Puede copiar, modificar y distribuir el formato del código fuente y el código objeto marcado como </w:t>
      </w:r>
      <w:r w:rsidR="00EB7ECD" w:rsidRPr="00BA7214">
        <w:rPr>
          <w:rFonts w:eastAsia="SimSun"/>
          <w:sz w:val="20"/>
          <w:szCs w:val="20"/>
          <w:u w:val="none"/>
          <w:lang w:val="es-ES"/>
        </w:rPr>
        <w:t>“</w:t>
      </w:r>
      <w:r w:rsidRPr="00BA7214">
        <w:rPr>
          <w:rFonts w:eastAsia="SimSun"/>
          <w:sz w:val="20"/>
          <w:szCs w:val="20"/>
          <w:u w:val="none"/>
          <w:lang w:val="es-ES"/>
        </w:rPr>
        <w:t>ejemplo</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plantilla</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estilos simples</w:t>
      </w:r>
      <w:r w:rsidR="00EB7ECD" w:rsidRPr="00BA7214">
        <w:rPr>
          <w:rFonts w:eastAsia="SimSun"/>
          <w:sz w:val="20"/>
          <w:szCs w:val="20"/>
          <w:u w:val="none"/>
          <w:lang w:val="es-ES"/>
        </w:rPr>
        <w:t>”</w:t>
      </w:r>
      <w:r w:rsidRPr="00BA7214">
        <w:rPr>
          <w:rFonts w:eastAsia="SimSun"/>
          <w:sz w:val="20"/>
          <w:szCs w:val="20"/>
          <w:u w:val="none"/>
          <w:lang w:val="es-ES"/>
        </w:rPr>
        <w:t xml:space="preserve"> o </w:t>
      </w:r>
      <w:r w:rsidR="00EB7ECD" w:rsidRPr="00BA7214">
        <w:rPr>
          <w:rFonts w:eastAsia="SimSun"/>
          <w:sz w:val="20"/>
          <w:szCs w:val="20"/>
          <w:u w:val="none"/>
          <w:lang w:val="es-ES"/>
        </w:rPr>
        <w:t>“</w:t>
      </w:r>
      <w:r w:rsidRPr="00BA7214">
        <w:rPr>
          <w:rFonts w:eastAsia="SimSun"/>
          <w:sz w:val="20"/>
          <w:szCs w:val="20"/>
          <w:u w:val="none"/>
          <w:lang w:val="es-ES"/>
        </w:rPr>
        <w:t>estilos de boceto</w:t>
      </w:r>
      <w:r w:rsidR="00EB7ECD" w:rsidRPr="00BA7214">
        <w:rPr>
          <w:rFonts w:eastAsia="SimSun"/>
          <w:sz w:val="20"/>
          <w:szCs w:val="20"/>
          <w:u w:val="none"/>
          <w:lang w:val="es-ES"/>
        </w:rPr>
        <w:t>”</w:t>
      </w:r>
      <w:r w:rsidRPr="00BA7214">
        <w:rPr>
          <w:rFonts w:eastAsia="SimSun"/>
          <w:sz w:val="20"/>
          <w:szCs w:val="20"/>
          <w:u w:val="none"/>
          <w:lang w:val="es-ES"/>
        </w:rPr>
        <w:t>.</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Biblioteca de Imágenes</w:t>
      </w:r>
      <w:r w:rsidRPr="00BA7214">
        <w:rPr>
          <w:rFonts w:eastAsia="SimSun"/>
          <w:sz w:val="20"/>
          <w:szCs w:val="20"/>
          <w:u w:val="none"/>
          <w:lang w:val="es-ES"/>
        </w:rPr>
        <w:t>. Puede copiar y distribuir imágenes, elementos gráficos y animaciones en la Biblioteca de Imágenes tal como se describe en la documentación del software.</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Distribución de Terceros</w:t>
      </w:r>
      <w:r w:rsidRPr="00BA7214">
        <w:rPr>
          <w:rFonts w:eastAsia="SimSun"/>
          <w:sz w:val="20"/>
          <w:szCs w:val="20"/>
          <w:u w:val="none"/>
          <w:lang w:val="es-ES"/>
        </w:rPr>
        <w:t>. Podrá permitir que los distribuidores de sus aplicaciones copien y distribuyan el Código Distribuible como parte de dichas aplicaciones.</w:t>
      </w:r>
    </w:p>
    <w:p w:rsidR="00431D2B" w:rsidRPr="00BA7214" w:rsidRDefault="00431D2B" w:rsidP="00160B26">
      <w:pPr>
        <w:pStyle w:val="Heading3Bold"/>
        <w:keepNext/>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Requisitos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 xml:space="preserve">Para cualquier </w:t>
      </w:r>
      <w:r w:rsidR="003F52C3" w:rsidRPr="00BA7214">
        <w:rPr>
          <w:rFonts w:eastAsia="SimSun"/>
          <w:bCs w:val="0"/>
          <w:sz w:val="20"/>
          <w:szCs w:val="20"/>
          <w:lang w:val="es-ES"/>
        </w:rPr>
        <w:t>C</w:t>
      </w:r>
      <w:r w:rsidRPr="00BA7214">
        <w:rPr>
          <w:rFonts w:eastAsia="SimSun"/>
          <w:bCs w:val="0"/>
          <w:sz w:val="20"/>
          <w:szCs w:val="20"/>
          <w:lang w:val="es-ES"/>
        </w:rPr>
        <w:t xml:space="preserve">ódigo </w:t>
      </w:r>
      <w:r w:rsidR="003F52C3" w:rsidRPr="00BA7214">
        <w:rPr>
          <w:rFonts w:eastAsia="SimSun"/>
          <w:bCs w:val="0"/>
          <w:sz w:val="20"/>
          <w:szCs w:val="20"/>
          <w:lang w:val="es-ES"/>
        </w:rPr>
        <w:t>D</w:t>
      </w:r>
      <w:r w:rsidRPr="00BA7214">
        <w:rPr>
          <w:rFonts w:eastAsia="SimSun"/>
          <w:bCs w:val="0"/>
          <w:sz w:val="20"/>
          <w:szCs w:val="20"/>
          <w:lang w:val="es-ES"/>
        </w:rPr>
        <w:t>istribuible que distribuya, deberá: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agregar una funcionalidad primaria significativa en sus aplicaciones;</w:t>
      </w:r>
    </w:p>
    <w:p w:rsidR="00431D2B" w:rsidRPr="00BA7214" w:rsidRDefault="00431D2B" w:rsidP="001142D7">
      <w:pPr>
        <w:pStyle w:val="Bullet4"/>
        <w:widowControl w:val="0"/>
        <w:ind w:left="1080" w:hanging="360"/>
        <w:rPr>
          <w:lang w:val="es-ES"/>
        </w:rPr>
      </w:pPr>
      <w:r w:rsidRPr="00BA7214">
        <w:rPr>
          <w:rFonts w:eastAsia="SimSun"/>
          <w:sz w:val="20"/>
          <w:szCs w:val="20"/>
          <w:lang w:val="es-ES"/>
        </w:rPr>
        <w:t>exigir a los distribuidores y usuarios finales externos que acepten términos que protejan el Código Distribuible en la misma medida que este contrato; e</w:t>
      </w:r>
    </w:p>
    <w:p w:rsidR="00431D2B" w:rsidRPr="00BA7214" w:rsidRDefault="00431D2B" w:rsidP="001142D7">
      <w:pPr>
        <w:pStyle w:val="Bullet4"/>
        <w:widowControl w:val="0"/>
        <w:ind w:left="1080" w:hanging="360"/>
        <w:rPr>
          <w:lang w:val="es-ES"/>
        </w:rPr>
      </w:pPr>
      <w:r w:rsidRPr="00BA7214">
        <w:rPr>
          <w:rFonts w:eastAsia="SimSun"/>
          <w:sz w:val="20"/>
          <w:szCs w:val="20"/>
          <w:lang w:val="es-ES"/>
        </w:rPr>
        <w:t>indemnizar, defender y eximir de responsabilidad a Microsoft frente a cualquier reclamación, incluidos los honorarios de abogados, relacionada con la distribución o el uso de las aplicaciones, salvo en la medida en que las reclamaciones se basen exclusivamente en el Código Distribuible.</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Restricciones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No podrá: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 xml:space="preserve">utilizar las marcas de Microsoft en los nombres de sus aplicaciones de ninguna manera que surgiera que sus aplicaciones provienen de Microsoft o que esta las aprueba; </w:t>
      </w:r>
      <w:r w:rsidR="008F4BAC" w:rsidRPr="00BA7214">
        <w:rPr>
          <w:rFonts w:eastAsia="SimSun"/>
          <w:sz w:val="20"/>
          <w:szCs w:val="20"/>
          <w:lang w:val="es-ES"/>
        </w:rPr>
        <w:t>ni</w:t>
      </w:r>
    </w:p>
    <w:p w:rsidR="00C544CC" w:rsidRPr="00BA7214" w:rsidRDefault="00C544CC" w:rsidP="001142D7">
      <w:pPr>
        <w:pStyle w:val="Bullet4"/>
        <w:widowControl w:val="0"/>
        <w:ind w:left="1080" w:hanging="360"/>
        <w:rPr>
          <w:lang w:val="es-ES"/>
        </w:rPr>
      </w:pPr>
      <w:r w:rsidRPr="00BA7214">
        <w:rPr>
          <w:rFonts w:eastAsia="SimSun"/>
          <w:sz w:val="20"/>
          <w:szCs w:val="20"/>
          <w:lang w:val="es-ES"/>
        </w:rPr>
        <w:t xml:space="preserve">modificar o distribuir el código fuente del </w:t>
      </w:r>
      <w:r w:rsidR="008F4BAC" w:rsidRPr="00BA7214">
        <w:rPr>
          <w:rFonts w:eastAsia="SimSun"/>
          <w:sz w:val="20"/>
          <w:szCs w:val="20"/>
          <w:lang w:val="es-ES"/>
        </w:rPr>
        <w:t>C</w:t>
      </w:r>
      <w:r w:rsidRPr="00BA7214">
        <w:rPr>
          <w:rFonts w:eastAsia="SimSun"/>
          <w:sz w:val="20"/>
          <w:szCs w:val="20"/>
          <w:lang w:val="es-ES"/>
        </w:rPr>
        <w:t xml:space="preserve">ódigo </w:t>
      </w:r>
      <w:r w:rsidR="008F4BAC" w:rsidRPr="00BA7214">
        <w:rPr>
          <w:rFonts w:eastAsia="SimSun"/>
          <w:sz w:val="20"/>
          <w:szCs w:val="20"/>
          <w:lang w:val="es-ES"/>
        </w:rPr>
        <w:t>D</w:t>
      </w:r>
      <w:r w:rsidRPr="00BA7214">
        <w:rPr>
          <w:rFonts w:eastAsia="SimSun"/>
          <w:sz w:val="20"/>
          <w:szCs w:val="20"/>
          <w:lang w:val="es-ES"/>
        </w:rPr>
        <w:t xml:space="preserve">istribuible para que cualquier parte del mismo esté sujeta a una licencia excluida. Una </w:t>
      </w:r>
      <w:r w:rsidR="00EB7ECD" w:rsidRPr="00BA7214">
        <w:rPr>
          <w:rFonts w:eastAsia="SimSun"/>
          <w:sz w:val="20"/>
          <w:szCs w:val="20"/>
          <w:lang w:val="es-ES"/>
        </w:rPr>
        <w:t>“</w:t>
      </w:r>
      <w:r w:rsidRPr="00BA7214">
        <w:rPr>
          <w:rFonts w:eastAsia="SimSun"/>
          <w:sz w:val="20"/>
          <w:szCs w:val="20"/>
          <w:lang w:val="es-ES"/>
        </w:rPr>
        <w:t>Licencia Excluida</w:t>
      </w:r>
      <w:r w:rsidR="00EB7ECD" w:rsidRPr="00BA7214">
        <w:rPr>
          <w:rFonts w:eastAsia="SimSun"/>
          <w:sz w:val="20"/>
          <w:szCs w:val="20"/>
          <w:lang w:val="es-ES"/>
        </w:rPr>
        <w:t>”</w:t>
      </w:r>
      <w:r w:rsidRPr="00BA7214">
        <w:rPr>
          <w:rFonts w:eastAsia="SimSun"/>
          <w:sz w:val="20"/>
          <w:szCs w:val="20"/>
          <w:lang w:val="es-ES"/>
        </w:rPr>
        <w:t xml:space="preserve"> es una licencia que requiere, como condición de uso, modificación o distribución de código, que (i) se divulgue o se distribuya en forma de código fuente, o que (ii) los otros tengan derecho a modificarlo.</w:t>
      </w:r>
    </w:p>
    <w:p w:rsidR="00431D2B" w:rsidRPr="00BA7214" w:rsidRDefault="004A52BA" w:rsidP="00236875">
      <w:pPr>
        <w:pStyle w:val="Heading1"/>
        <w:widowControl w:val="0"/>
        <w:ind w:left="360" w:hanging="360"/>
        <w:rPr>
          <w:b w:val="0"/>
          <w:bCs w:val="0"/>
          <w:sz w:val="20"/>
          <w:szCs w:val="20"/>
          <w:lang w:val="es-ES"/>
        </w:rPr>
      </w:pPr>
      <w:r w:rsidRPr="00BA7214">
        <w:rPr>
          <w:rFonts w:eastAsia="SimSun"/>
          <w:sz w:val="20"/>
          <w:szCs w:val="20"/>
          <w:lang w:val="es-ES"/>
        </w:rPr>
        <w:t>DATOS.</w:t>
      </w:r>
      <w:r w:rsidRPr="00BA7214">
        <w:rPr>
          <w:sz w:val="20"/>
          <w:szCs w:val="20"/>
          <w:lang w:val="es-ES"/>
        </w:rPr>
        <w:t xml:space="preserve"> </w:t>
      </w:r>
      <w:r w:rsidRPr="00BA7214">
        <w:rPr>
          <w:rFonts w:eastAsia="SimSun"/>
          <w:b w:val="0"/>
          <w:sz w:val="20"/>
          <w:szCs w:val="20"/>
          <w:lang w:val="es-ES"/>
        </w:rPr>
        <w:t xml:space="preserve">El software puede recopilar información sobre usted y el uso que hace del software, y enviar dicha información a Microsoft. Microsoft puede utilizar esta información para prestar servicios y mejorar nuestros productos y servicios. Usted puede renunciar a muchos escenarios, pero no a todos, según se describe en la documentación del producto. </w:t>
      </w:r>
      <w:r w:rsidRPr="00BA7214">
        <w:rPr>
          <w:b w:val="0"/>
          <w:sz w:val="20"/>
          <w:szCs w:val="20"/>
          <w:lang w:val="es-ES"/>
        </w:rPr>
        <w:t>El software también incluye a</w:t>
      </w:r>
      <w:r w:rsidRPr="00BA7214">
        <w:rPr>
          <w:b w:val="0"/>
          <w:color w:val="000000"/>
          <w:sz w:val="20"/>
          <w:szCs w:val="20"/>
          <w:lang w:val="es-ES"/>
        </w:rPr>
        <w:t>lgunas características con las que usted y Microsoft podrán recopilar datos de los usuarios de sus aplicaciones</w:t>
      </w:r>
      <w:r w:rsidRPr="00BA7214">
        <w:rPr>
          <w:rFonts w:eastAsia="SimSun"/>
          <w:b w:val="0"/>
          <w:sz w:val="20"/>
          <w:szCs w:val="20"/>
          <w:lang w:val="es-ES"/>
        </w:rPr>
        <w:t xml:space="preserve">. Si utiliza estas características debe cumplir con la legislación aplicable, que incluye la entrega de notificaciones pertinentes a los usuarios de sus aplicaciones, junto con la declaración de privacidad de Microsoft. Nuestra declaración de privacidad se encuentra en </w:t>
      </w:r>
      <w:hyperlink r:id="rId13" w:history="1">
        <w:r w:rsidRPr="00BA7214">
          <w:rPr>
            <w:rStyle w:val="Hyperlink"/>
            <w:rFonts w:cs="Tahoma"/>
            <w:b w:val="0"/>
            <w:sz w:val="20"/>
            <w:szCs w:val="20"/>
            <w:lang w:val="es-ES"/>
          </w:rPr>
          <w:t>https://go.microsoft.com/fwlink/?LinkID=824704</w:t>
        </w:r>
      </w:hyperlink>
      <w:r w:rsidRPr="00BA7214">
        <w:rPr>
          <w:rFonts w:eastAsia="SimSun"/>
          <w:b w:val="0"/>
          <w:sz w:val="20"/>
          <w:szCs w:val="20"/>
          <w:lang w:val="es-ES"/>
        </w:rPr>
        <w:t>. Para obtener más información acerca de la recopilación y el uso de datos, consulte la documentación de ayuda y nuestra declaración de privacidad. El uso que hace del software funciona como su consentimiento para estas prácticas.</w:t>
      </w:r>
    </w:p>
    <w:p w:rsidR="00431D2B" w:rsidRPr="00BA7214" w:rsidRDefault="00431D2B" w:rsidP="00236875">
      <w:pPr>
        <w:pStyle w:val="Heading1"/>
        <w:widowControl w:val="0"/>
        <w:ind w:left="360" w:hanging="360"/>
        <w:rPr>
          <w:b w:val="0"/>
          <w:bCs w:val="0"/>
          <w:lang w:val="es-ES"/>
        </w:rPr>
      </w:pPr>
      <w:bookmarkStart w:id="1" w:name="_Ref324612435"/>
      <w:bookmarkEnd w:id="1"/>
      <w:r w:rsidRPr="00BA7214">
        <w:rPr>
          <w:rFonts w:eastAsia="SimSun"/>
          <w:sz w:val="20"/>
          <w:szCs w:val="20"/>
          <w:lang w:val="es-ES"/>
        </w:rPr>
        <w:t xml:space="preserve">ÁMBITO DE LA LICENCIA. </w:t>
      </w:r>
      <w:r w:rsidRPr="00BA7214">
        <w:rPr>
          <w:rFonts w:eastAsia="SimSun"/>
          <w:b w:val="0"/>
          <w:bCs w:val="0"/>
          <w:sz w:val="20"/>
          <w:szCs w:val="20"/>
          <w:lang w:val="es-ES"/>
        </w:rPr>
        <w:t>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eludir las limitaciones técnicas del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técnicas de ingeniería inversa, descompilar o desensamblar el software, </w:t>
      </w:r>
      <w:r w:rsidRPr="00BA7214">
        <w:rPr>
          <w:sz w:val="20"/>
          <w:szCs w:val="20"/>
          <w:u w:val="none"/>
          <w:lang w:val="es-ES"/>
        </w:rPr>
        <w:t>así como tampoco derivar el código fuente del software, excepto y en la medida que lo exijan los términos de licencia de terceros que rigen el uso de ciertos componentes de código abierto que se podrían incluir con el software</w:t>
      </w:r>
      <w:r w:rsidRPr="00BA7214">
        <w:rPr>
          <w:rFonts w:eastAsia="SimSun"/>
          <w:sz w:val="20"/>
          <w:szCs w:val="20"/>
          <w:u w:val="none"/>
          <w:lang w:val="es-ES"/>
        </w:rPr>
        <w:t>;</w:t>
      </w:r>
    </w:p>
    <w:p w:rsidR="00294947" w:rsidRPr="00BA7214" w:rsidRDefault="00294947"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eliminar, minimizar, bloquear o modificar ninguna notificación de Microsoft o sus proveedores en 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el software de ninguna manera que esté en contra de la </w:t>
      </w:r>
      <w:r w:rsidR="00DD1B4C" w:rsidRPr="00BA7214">
        <w:rPr>
          <w:rFonts w:eastAsia="SimSun"/>
          <w:sz w:val="20"/>
          <w:szCs w:val="20"/>
          <w:u w:val="none"/>
          <w:lang w:val="es-ES"/>
        </w:rPr>
        <w:t>legislación</w:t>
      </w:r>
      <w:r w:rsidRPr="00BA7214">
        <w:rPr>
          <w:rFonts w:eastAsia="SimSun"/>
          <w:sz w:val="20"/>
          <w:szCs w:val="20"/>
          <w:u w:val="none"/>
          <w:lang w:val="es-ES"/>
        </w:rPr>
        <w:t>;</w:t>
      </w:r>
    </w:p>
    <w:p w:rsidR="00431D2B" w:rsidRPr="00BA7214" w:rsidRDefault="003D220E"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compartir, publicar, alquilar o dar el software en préstamo, ni entregarlo como oferta independiente para que otros lo utilicen.</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DOCUMENTACIÓN. </w:t>
      </w:r>
      <w:r w:rsidRPr="00BA7214">
        <w:rPr>
          <w:rFonts w:eastAsia="SimSun"/>
          <w:b w:val="0"/>
          <w:bCs w:val="0"/>
          <w:sz w:val="20"/>
          <w:szCs w:val="20"/>
          <w:lang w:val="es-ES"/>
        </w:rPr>
        <w:t>Toda persona que tenga acceso válido a su equipo o a la red interna podrá copiar y utilizar la documentación a efectos de consulta interna.</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SOFTWARE NO PARA REVENTA (NOT FOR RESALE). </w:t>
      </w:r>
      <w:r w:rsidRPr="00BA7214">
        <w:rPr>
          <w:rFonts w:eastAsia="SimSun"/>
          <w:b w:val="0"/>
          <w:bCs w:val="0"/>
          <w:sz w:val="20"/>
          <w:szCs w:val="20"/>
          <w:lang w:val="es-ES"/>
        </w:rPr>
        <w:t xml:space="preserve">No puede vender el software identificado como </w:t>
      </w:r>
      <w:r w:rsidR="00EB7ECD" w:rsidRPr="00BA7214">
        <w:rPr>
          <w:rFonts w:eastAsia="SimSun"/>
          <w:b w:val="0"/>
          <w:bCs w:val="0"/>
          <w:sz w:val="20"/>
          <w:szCs w:val="20"/>
          <w:lang w:val="es-ES"/>
        </w:rPr>
        <w:t>“</w:t>
      </w:r>
      <w:r w:rsidRPr="00BA7214">
        <w:rPr>
          <w:rFonts w:eastAsia="SimSun"/>
          <w:b w:val="0"/>
          <w:bCs w:val="0"/>
          <w:sz w:val="20"/>
          <w:szCs w:val="20"/>
          <w:lang w:val="es-ES"/>
        </w:rPr>
        <w:t>NPR</w:t>
      </w:r>
      <w:r w:rsidR="00EB7ECD" w:rsidRPr="00BA7214">
        <w:rPr>
          <w:rFonts w:eastAsia="SimSun"/>
          <w:b w:val="0"/>
          <w:bCs w:val="0"/>
          <w:sz w:val="20"/>
          <w:szCs w:val="20"/>
          <w:lang w:val="es-ES"/>
        </w:rPr>
        <w:t>”</w:t>
      </w:r>
      <w:r w:rsidRPr="00BA7214">
        <w:rPr>
          <w:rFonts w:eastAsia="SimSun"/>
          <w:b w:val="0"/>
          <w:bCs w:val="0"/>
          <w:sz w:val="20"/>
          <w:szCs w:val="20"/>
          <w:lang w:val="es-ES"/>
        </w:rPr>
        <w:t xml:space="preserve"> o </w:t>
      </w:r>
      <w:r w:rsidR="00EB7ECD" w:rsidRPr="00BA7214">
        <w:rPr>
          <w:rFonts w:eastAsia="SimSun"/>
          <w:b w:val="0"/>
          <w:bCs w:val="0"/>
          <w:sz w:val="20"/>
          <w:szCs w:val="20"/>
          <w:lang w:val="es-ES"/>
        </w:rPr>
        <w:t>“</w:t>
      </w:r>
      <w:r w:rsidRPr="00BA7214">
        <w:rPr>
          <w:rFonts w:eastAsia="SimSun"/>
          <w:b w:val="0"/>
          <w:bCs w:val="0"/>
          <w:sz w:val="20"/>
          <w:szCs w:val="20"/>
          <w:lang w:val="es-ES"/>
        </w:rPr>
        <w:t>No para Reventa</w:t>
      </w:r>
      <w:r w:rsidR="00EB7ECD" w:rsidRPr="00BA7214">
        <w:rPr>
          <w:rFonts w:eastAsia="SimSun"/>
          <w:b w:val="0"/>
          <w:bCs w:val="0"/>
          <w:sz w:val="20"/>
          <w:szCs w:val="20"/>
          <w:lang w:val="es-ES"/>
        </w:rPr>
        <w:t>”</w:t>
      </w:r>
      <w:r w:rsidRPr="00BA7214">
        <w:rPr>
          <w:rFonts w:eastAsia="SimSun"/>
          <w:b w:val="0"/>
          <w:bCs w:val="0"/>
          <w:sz w:val="20"/>
          <w:szCs w:val="20"/>
          <w:lang w:val="es-ES"/>
        </w:rPr>
        <w:t xml:space="preserve"> (NFR o Not for Resale).</w:t>
      </w:r>
    </w:p>
    <w:p w:rsidR="00431D2B" w:rsidRPr="00BA7214" w:rsidRDefault="00C65D16" w:rsidP="00236875">
      <w:pPr>
        <w:pStyle w:val="Heading1"/>
        <w:widowControl w:val="0"/>
        <w:ind w:left="360" w:hanging="360"/>
        <w:rPr>
          <w:b w:val="0"/>
          <w:bCs w:val="0"/>
          <w:lang w:val="es-ES"/>
        </w:rPr>
      </w:pPr>
      <w:r w:rsidRPr="00BA7214">
        <w:rPr>
          <w:rFonts w:eastAsia="SimSun"/>
          <w:sz w:val="20"/>
          <w:szCs w:val="20"/>
          <w:lang w:val="es-ES"/>
        </w:rPr>
        <w:t>DERECHOS PARA UTILIZAR OTRAS VERSIONES Y EDICIONES ANTERIORES.</w:t>
      </w:r>
      <w:r w:rsidRPr="00BA7214">
        <w:rPr>
          <w:sz w:val="20"/>
          <w:szCs w:val="20"/>
          <w:lang w:val="es-ES"/>
        </w:rPr>
        <w:t xml:space="preserve"> </w:t>
      </w:r>
      <w:r w:rsidRPr="00BA7214">
        <w:rPr>
          <w:b w:val="0"/>
          <w:sz w:val="20"/>
          <w:szCs w:val="20"/>
          <w:lang w:val="es-ES"/>
        </w:rPr>
        <w:t>Puede utilizar el software y cualquier versión anterior en cualquier dispositivo. En lugar de la versión con licencia, podrá crear, almacenar, instalar, ejecutar o acceder a una copia o instancia de una versión anterior o una versión de idioma distinto permitida</w:t>
      </w:r>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PRUEBA DE LICENCIA (PROOF OF LICENSE). </w:t>
      </w:r>
      <w:r w:rsidRPr="00BA7214">
        <w:rPr>
          <w:rFonts w:eastAsia="SimSun"/>
          <w:b w:val="0"/>
          <w:bCs w:val="0"/>
          <w:sz w:val="20"/>
          <w:szCs w:val="20"/>
          <w:lang w:val="es-ES"/>
        </w:rPr>
        <w:t xml:space="preserve">Si adquirió el software en un disco u otro soporte físico, su prueba de licencia es la etiqueta del certificado de autenticidad de Microsoft, la clave de producto y el recibo de compra. Si adquirió una copia del software en línea, su prueba de licencia es la clave de producto de Microsoft que recibió con la compra y el recibo correspondiente o la posibilidad de acceder al software a través de su cuenta de Microsoft. Para identificar el software original de Microsoft, consulte </w:t>
      </w:r>
      <w:hyperlink r:id="rId14" w:history="1">
        <w:r w:rsidRPr="00BA7214">
          <w:rPr>
            <w:rStyle w:val="Hyperlink"/>
            <w:rFonts w:eastAsia="SimSun" w:cs="Tahoma"/>
            <w:b w:val="0"/>
            <w:sz w:val="20"/>
            <w:szCs w:val="20"/>
            <w:lang w:val="es-ES"/>
          </w:rPr>
          <w:t>www.howtotell.com</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bCs w:val="0"/>
          <w:sz w:val="20"/>
          <w:szCs w:val="20"/>
          <w:lang w:val="es-ES"/>
        </w:rPr>
        <w:t>TRANSMISIÓN A TERCEROS.</w:t>
      </w:r>
      <w:r w:rsidRPr="00BA7214">
        <w:rPr>
          <w:rFonts w:eastAsia="SimSun"/>
          <w:b w:val="0"/>
          <w:sz w:val="20"/>
          <w:szCs w:val="20"/>
          <w:lang w:val="es-ES"/>
        </w:rPr>
        <w:t xml:space="preserve"> Si usted es un licenciatario válido del software, puede transmitir el software y este contrato directamente a otra parte. Antes de realizar la transmisión, la parte debe aceptar que este contrato se aplica a la transmisión y al uso del software. La transmisión debe incluir el software, la clave del producto original de Microsoft y (si corresponde) la etiqueta de Prueba de Licencia. El transmisor debe desinstalar todas las copias del software después de transmitirlo desde el dispositivo. El transmisor no puede conservar ninguna copia de la clave del producto original de Microsoft que se transmitirá y solo puede conservar copias del software si está licenciado para hacerlo. </w:t>
      </w:r>
      <w:r w:rsidRPr="00BA7214">
        <w:rPr>
          <w:rFonts w:eastAsia="SimSun"/>
          <w:bCs w:val="0"/>
          <w:sz w:val="20"/>
          <w:szCs w:val="20"/>
          <w:lang w:val="es-ES"/>
        </w:rPr>
        <w:t>Si ha adquirido una licencia no perpetua o si el software está marcado como No para Reventa (Not for Resale), usted no puede transmitir el software ni el contrato de licencia de software a terceros.</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RESTRICCIONES EN MATERIA DE EXPORTACIÓN. </w:t>
      </w:r>
      <w:r w:rsidRPr="00BA7214">
        <w:rPr>
          <w:rFonts w:eastAsia="SimSun"/>
          <w:b w:val="0"/>
          <w:bCs w:val="0"/>
          <w:sz w:val="20"/>
          <w:szCs w:val="20"/>
          <w:lang w:val="es-ES"/>
        </w:rPr>
        <w:t xml:space="preserve">Debe cumplir todas las leyes y reglamentos, nacionales e internacionales, en materia de exportación que </w:t>
      </w:r>
      <w:r w:rsidR="008D4F88" w:rsidRPr="00BA7214">
        <w:rPr>
          <w:rFonts w:eastAsia="SimSun"/>
          <w:b w:val="0"/>
          <w:bCs w:val="0"/>
          <w:sz w:val="20"/>
          <w:szCs w:val="20"/>
          <w:lang w:val="es-ES"/>
        </w:rPr>
        <w:t>se apliquen</w:t>
      </w:r>
      <w:r w:rsidRPr="00BA7214">
        <w:rPr>
          <w:rFonts w:eastAsia="SimSun"/>
          <w:b w:val="0"/>
          <w:bCs w:val="0"/>
          <w:sz w:val="20"/>
          <w:szCs w:val="20"/>
          <w:lang w:val="es-ES"/>
        </w:rPr>
        <w:t xml:space="preserve"> al software, lo que incluye restricciones en cuanto a destino, usuarios finales y uso final. Para obtener más información sobre las restricciones en materia de exportación, visite </w:t>
      </w:r>
      <w:hyperlink r:id="rId15" w:history="1">
        <w:r w:rsidRPr="00BA7214">
          <w:rPr>
            <w:rStyle w:val="Hyperlink"/>
            <w:rFonts w:eastAsia="SimSun" w:cs="Tahoma"/>
            <w:b w:val="0"/>
            <w:bCs w:val="0"/>
            <w:sz w:val="20"/>
            <w:szCs w:val="20"/>
            <w:lang w:val="es-ES"/>
          </w:rPr>
          <w:t>www.microsoft.com/exporting</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CONTRATO COMPLETO. </w:t>
      </w:r>
      <w:r w:rsidRPr="00BA7214">
        <w:rPr>
          <w:rFonts w:eastAsia="SimSun"/>
          <w:b w:val="0"/>
          <w:bCs w:val="0"/>
          <w:sz w:val="20"/>
          <w:szCs w:val="20"/>
          <w:lang w:val="es-ES"/>
        </w:rPr>
        <w:t>Este contrato y los términos de los complementos, actualizaciones y servicios basados en Internet constituyen el contrato completo del software.</w:t>
      </w:r>
    </w:p>
    <w:p w:rsidR="00E83F9F" w:rsidRPr="00BA7214" w:rsidRDefault="0050688B" w:rsidP="00236875">
      <w:pPr>
        <w:pStyle w:val="Heading1"/>
        <w:widowControl w:val="0"/>
        <w:ind w:left="360" w:hanging="360"/>
        <w:rPr>
          <w:b w:val="0"/>
          <w:bCs w:val="0"/>
          <w:lang w:val="es-ES"/>
        </w:rPr>
      </w:pPr>
      <w:r w:rsidRPr="00BA7214">
        <w:rPr>
          <w:sz w:val="20"/>
          <w:szCs w:val="20"/>
          <w:lang w:val="es-ES"/>
        </w:rPr>
        <w:t xml:space="preserve">DERECHOS DEL CONSUMIDOR, VARIACIONES REGIONALES. </w:t>
      </w:r>
      <w:r w:rsidRPr="00BA7214">
        <w:rPr>
          <w:b w:val="0"/>
          <w:sz w:val="20"/>
          <w:szCs w:val="20"/>
          <w:lang w:val="es-ES"/>
        </w:rPr>
        <w:t>En este contrato se describen determinados derechos legales. Puede que usted tenga otros derechos, incluidos derechos del consumidor, según la legislación de su estado o país. Por separado e independientemente a su relación con Microsoft, puede tener derechos con respecto al Licenciante de quien adquirió el software. Este contrato no modifica los otros derechos de los que dispone en virtud de la legislación de su estado, país o región si dicha legislación no lo permite.</w:t>
      </w:r>
    </w:p>
    <w:p w:rsidR="00E83F9F" w:rsidRPr="00BA7214" w:rsidRDefault="00E83F9F" w:rsidP="00E83F9F">
      <w:pPr>
        <w:pStyle w:val="Heading1"/>
        <w:ind w:left="360" w:hanging="360"/>
        <w:rPr>
          <w:lang w:val="es-ES"/>
        </w:rPr>
      </w:pPr>
      <w:r w:rsidRPr="00BA7214">
        <w:rPr>
          <w:sz w:val="20"/>
          <w:szCs w:val="20"/>
          <w:lang w:val="es-ES"/>
        </w:rPr>
        <w:t xml:space="preserve">SIN TOLERANCIA A ERRORES. EL SOFTWARE NO ES TOLERANTE A ERRORES. EL LICENCIANTE HA DETERMINADO DE MANERA INDEPENDIENTE CÓMO </w:t>
      </w:r>
      <w:r w:rsidR="008D4F88" w:rsidRPr="00BA7214">
        <w:rPr>
          <w:sz w:val="20"/>
          <w:szCs w:val="20"/>
          <w:lang w:val="es-ES"/>
        </w:rPr>
        <w:t xml:space="preserve">UTILIZAR </w:t>
      </w:r>
      <w:r w:rsidRPr="00BA7214">
        <w:rPr>
          <w:sz w:val="20"/>
          <w:szCs w:val="20"/>
          <w:lang w:val="es-ES"/>
        </w:rPr>
        <w:t>EL SOFTWARE EN LA APLICACIÓN DE SOFTWARE INTEGRADA O EN EL CONJUNTO DE APLICACIONES QUE SE LE LICENCIA, Y MICROSOFT LE HA ENCOMENDADO AL LICENCIANTE LA REALIZACIÓN DE SUFICIENTES PRUEBAS PARA DETERMINAR LA ADECUACIÓN DEL SOFTWARE PARA DICHO USO.</w:t>
      </w:r>
    </w:p>
    <w:p w:rsidR="00E83F9F" w:rsidRPr="00BA7214" w:rsidRDefault="00E83F9F" w:rsidP="00E83F9F">
      <w:pPr>
        <w:pStyle w:val="Heading1"/>
        <w:ind w:left="360" w:hanging="360"/>
        <w:rPr>
          <w:lang w:val="es-ES"/>
        </w:rPr>
      </w:pPr>
      <w:r w:rsidRPr="00BA7214">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w:t>
      </w:r>
    </w:p>
    <w:p w:rsidR="00173A00" w:rsidRPr="00BA7214" w:rsidRDefault="00E83F9F" w:rsidP="00236875">
      <w:pPr>
        <w:pStyle w:val="Heading1"/>
        <w:ind w:left="360" w:hanging="360"/>
        <w:rPr>
          <w:lang w:val="es-ES"/>
        </w:rPr>
      </w:pPr>
      <w:r w:rsidRPr="00BA7214">
        <w:rPr>
          <w:sz w:val="20"/>
          <w:szCs w:val="20"/>
          <w:lang w:val="es-ES"/>
        </w:rPr>
        <w:t xml:space="preserve">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w:t>
      </w:r>
      <w:r w:rsidR="008D4F88" w:rsidRPr="00BA7214">
        <w:rPr>
          <w:sz w:val="20"/>
          <w:szCs w:val="20"/>
          <w:lang w:val="es-ES"/>
        </w:rPr>
        <w:t>LOS</w:t>
      </w:r>
      <w:r w:rsidRPr="00BA7214">
        <w:rPr>
          <w:sz w:val="20"/>
          <w:szCs w:val="20"/>
          <w:lang w:val="es-ES"/>
        </w:rPr>
        <w:t xml:space="preserve"> DOSCIENTOS CINCUENTA DÓLARES ESTADOUNIDENSES (250,00 USD).</w:t>
      </w:r>
    </w:p>
    <w:sectPr w:rsidR="00173A00" w:rsidRPr="00BA7214"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B5" w:rsidRDefault="00811BB5" w:rsidP="006E2947">
      <w:pPr>
        <w:spacing w:before="0" w:after="0"/>
      </w:pPr>
      <w:r>
        <w:separator/>
      </w:r>
    </w:p>
  </w:endnote>
  <w:endnote w:type="continuationSeparator" w:id="0">
    <w:p w:rsidR="00811BB5" w:rsidRDefault="00811BB5" w:rsidP="006E2947">
      <w:pPr>
        <w:spacing w:before="0" w:after="0"/>
      </w:pPr>
      <w:r>
        <w:continuationSeparator/>
      </w:r>
    </w:p>
  </w:endnote>
  <w:endnote w:type="continuationNotice" w:id="1">
    <w:p w:rsidR="00811BB5" w:rsidRDefault="00811B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6626A0">
    <w:pPr>
      <w:pStyle w:val="Footer"/>
    </w:pPr>
    <w: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B5" w:rsidRDefault="00811BB5" w:rsidP="006E2947">
      <w:pPr>
        <w:spacing w:before="0" w:after="0"/>
      </w:pPr>
      <w:r>
        <w:separator/>
      </w:r>
    </w:p>
  </w:footnote>
  <w:footnote w:type="continuationSeparator" w:id="0">
    <w:p w:rsidR="00811BB5" w:rsidRDefault="00811BB5" w:rsidP="006E2947">
      <w:pPr>
        <w:spacing w:before="0" w:after="0"/>
      </w:pPr>
      <w:r>
        <w:continuationSeparator/>
      </w:r>
    </w:p>
  </w:footnote>
  <w:footnote w:type="continuationNotice" w:id="1">
    <w:p w:rsidR="00811BB5" w:rsidRDefault="00811BB5">
      <w:pPr>
        <w:spacing w:before="0" w:after="0"/>
      </w:pPr>
    </w:p>
  </w:footnote>
  <w:footnote w:id="2">
    <w:p w:rsidR="007A12F7" w:rsidRPr="007C0D72"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LICENCIANTE:</w:t>
      </w:r>
      <w:r w:rsidRPr="007C0D72">
        <w:rPr>
          <w:sz w:val="16"/>
          <w:szCs w:val="16"/>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33248B" w:rsidRPr="007C0D72">
        <w:rPr>
          <w:sz w:val="16"/>
          <w:szCs w:val="16"/>
          <w:lang w:val="es-ES"/>
        </w:rPr>
        <w:t>“</w:t>
      </w:r>
      <w:r w:rsidRPr="007C0D72">
        <w:rPr>
          <w:i/>
          <w:sz w:val="16"/>
          <w:szCs w:val="16"/>
          <w:lang w:val="es-ES"/>
        </w:rPr>
        <w:t>Todas las demás marcas son propiedad de sus respectivos propietarios</w:t>
      </w:r>
      <w:r w:rsidR="0033248B" w:rsidRPr="007C0D72">
        <w:rPr>
          <w:i/>
          <w:sz w:val="16"/>
          <w:szCs w:val="16"/>
          <w:lang w:val="es-ES"/>
        </w:rPr>
        <w:t>”</w:t>
      </w:r>
      <w:r w:rsidRPr="007C0D72">
        <w:rPr>
          <w:sz w:val="16"/>
          <w:szCs w:val="16"/>
          <w:lang w:val="es-ES"/>
        </w:rPr>
        <w:t>.</w:t>
      </w:r>
    </w:p>
  </w:footnote>
  <w:footnote w:id="3">
    <w:p w:rsidR="007A12F7" w:rsidRPr="006626A0"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w:t>
      </w:r>
      <w:r w:rsidRPr="007C0D72">
        <w:rPr>
          <w:rFonts w:cs="Arial"/>
          <w:b/>
          <w:sz w:val="16"/>
          <w:szCs w:val="16"/>
          <w:lang w:val="es-ES"/>
        </w:rPr>
        <w:t>LICENCIANTE:</w:t>
      </w:r>
      <w:r w:rsidRPr="007C0D72">
        <w:rPr>
          <w:rFonts w:cs="Arial"/>
          <w:sz w:val="16"/>
          <w:szCs w:val="16"/>
          <w:lang w:val="es-ES"/>
        </w:rPr>
        <w:t xml:space="preserv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428413E8"/>
    <w:lvl w:ilvl="0" w:tplc="0C36EB00">
      <w:start w:val="1"/>
      <w:numFmt w:val="bullet"/>
      <w:pStyle w:val="Bullet4"/>
      <w:lvlText w:val=""/>
      <w:lvlJc w:val="left"/>
      <w:pPr>
        <w:tabs>
          <w:tab w:val="num" w:pos="1080"/>
        </w:tabs>
        <w:ind w:left="1078" w:hanging="358"/>
      </w:pPr>
      <w:rPr>
        <w:rFonts w:ascii="Symbol" w:hAnsi="Symbol" w:hint="default"/>
        <w:sz w:val="19"/>
        <w:szCs w:val="19"/>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opC5HcGOnm9a0JuEcE3AJwc4SmWoiI6NfgnlUr4YOcxvcdaahB/YjXyXmSKAxW4W1ta2wISdIAgGJozMxj2fg==" w:salt="JeRyHKOyY9wXcBF5kPLa2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258E"/>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231"/>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1FE"/>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248B"/>
    <w:rsid w:val="00333102"/>
    <w:rsid w:val="00333313"/>
    <w:rsid w:val="00334264"/>
    <w:rsid w:val="00334578"/>
    <w:rsid w:val="003360A4"/>
    <w:rsid w:val="003375F7"/>
    <w:rsid w:val="00344906"/>
    <w:rsid w:val="003459B1"/>
    <w:rsid w:val="00347F4A"/>
    <w:rsid w:val="00350057"/>
    <w:rsid w:val="00357900"/>
    <w:rsid w:val="00361626"/>
    <w:rsid w:val="003646E9"/>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2C3"/>
    <w:rsid w:val="003F57F8"/>
    <w:rsid w:val="003F5FB2"/>
    <w:rsid w:val="003F78CD"/>
    <w:rsid w:val="004025A2"/>
    <w:rsid w:val="00402F79"/>
    <w:rsid w:val="004034E2"/>
    <w:rsid w:val="00405CCB"/>
    <w:rsid w:val="00405EDF"/>
    <w:rsid w:val="00406BF7"/>
    <w:rsid w:val="004105CE"/>
    <w:rsid w:val="0041119E"/>
    <w:rsid w:val="0041282F"/>
    <w:rsid w:val="00413271"/>
    <w:rsid w:val="004151E1"/>
    <w:rsid w:val="004157F7"/>
    <w:rsid w:val="004163D3"/>
    <w:rsid w:val="00422EA0"/>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4A83"/>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26A0"/>
    <w:rsid w:val="006630AB"/>
    <w:rsid w:val="00663B86"/>
    <w:rsid w:val="00665D34"/>
    <w:rsid w:val="00666203"/>
    <w:rsid w:val="00666581"/>
    <w:rsid w:val="0066666D"/>
    <w:rsid w:val="006668CC"/>
    <w:rsid w:val="0067338B"/>
    <w:rsid w:val="006810D2"/>
    <w:rsid w:val="00687F19"/>
    <w:rsid w:val="00694D6B"/>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D7834"/>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2F7"/>
    <w:rsid w:val="007A236F"/>
    <w:rsid w:val="007A70A2"/>
    <w:rsid w:val="007B08A9"/>
    <w:rsid w:val="007B4079"/>
    <w:rsid w:val="007B5E4B"/>
    <w:rsid w:val="007B61B3"/>
    <w:rsid w:val="007C0D72"/>
    <w:rsid w:val="007C2AF5"/>
    <w:rsid w:val="007C4779"/>
    <w:rsid w:val="007C4CB5"/>
    <w:rsid w:val="007C66CD"/>
    <w:rsid w:val="007E03A7"/>
    <w:rsid w:val="007E32F2"/>
    <w:rsid w:val="007E524E"/>
    <w:rsid w:val="007F2C2D"/>
    <w:rsid w:val="007F4A91"/>
    <w:rsid w:val="00802EF0"/>
    <w:rsid w:val="00804C97"/>
    <w:rsid w:val="00810B37"/>
    <w:rsid w:val="00811BB5"/>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5FD3"/>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D4F88"/>
    <w:rsid w:val="008E191D"/>
    <w:rsid w:val="008E32F6"/>
    <w:rsid w:val="008E538A"/>
    <w:rsid w:val="008F1D7F"/>
    <w:rsid w:val="008F2B69"/>
    <w:rsid w:val="008F3A76"/>
    <w:rsid w:val="008F4BAC"/>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5A02"/>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D52"/>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87758"/>
    <w:rsid w:val="00B940DC"/>
    <w:rsid w:val="00B94869"/>
    <w:rsid w:val="00BA0368"/>
    <w:rsid w:val="00BA1D2F"/>
    <w:rsid w:val="00BA2804"/>
    <w:rsid w:val="00BA2BBD"/>
    <w:rsid w:val="00BA3978"/>
    <w:rsid w:val="00BA43E7"/>
    <w:rsid w:val="00BA521B"/>
    <w:rsid w:val="00BA7214"/>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158E"/>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465D3"/>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323C"/>
    <w:rsid w:val="00DB40BA"/>
    <w:rsid w:val="00DB6E05"/>
    <w:rsid w:val="00DB75E3"/>
    <w:rsid w:val="00DC0D79"/>
    <w:rsid w:val="00DC1D81"/>
    <w:rsid w:val="00DC397C"/>
    <w:rsid w:val="00DC638C"/>
    <w:rsid w:val="00DC6810"/>
    <w:rsid w:val="00DD057A"/>
    <w:rsid w:val="00DD1512"/>
    <w:rsid w:val="00DD1905"/>
    <w:rsid w:val="00DD1B4C"/>
    <w:rsid w:val="00DD4D4C"/>
    <w:rsid w:val="00DD5ACC"/>
    <w:rsid w:val="00DD6CD8"/>
    <w:rsid w:val="00DD7AC4"/>
    <w:rsid w:val="00DE6973"/>
    <w:rsid w:val="00DE729B"/>
    <w:rsid w:val="00E0094C"/>
    <w:rsid w:val="00E00FA6"/>
    <w:rsid w:val="00E03736"/>
    <w:rsid w:val="00E04FEB"/>
    <w:rsid w:val="00E072E9"/>
    <w:rsid w:val="00E07846"/>
    <w:rsid w:val="00E1046A"/>
    <w:rsid w:val="00E12FF9"/>
    <w:rsid w:val="00E138A0"/>
    <w:rsid w:val="00E13B69"/>
    <w:rsid w:val="00E2247B"/>
    <w:rsid w:val="00E24E64"/>
    <w:rsid w:val="00E25CFD"/>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584"/>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4CC"/>
    <w:rsid w:val="00EA4D0C"/>
    <w:rsid w:val="00EB0155"/>
    <w:rsid w:val="00EB0ADD"/>
    <w:rsid w:val="00EB12D4"/>
    <w:rsid w:val="00EB5DDB"/>
    <w:rsid w:val="00EB73DF"/>
    <w:rsid w:val="00EB7ECD"/>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4028"/>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648"/>
    <w:rsid w:val="00F65995"/>
    <w:rsid w:val="00F73A2C"/>
    <w:rsid w:val="00F75191"/>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E4A82"/>
    <w:rsid w:val="00FE5E34"/>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B6093D-C293-47A1-8CEE-054154C6BA38}">
  <ds:schemaRefs>
    <ds:schemaRef ds:uri="http://schemas.openxmlformats.org/officeDocument/2006/bibliography"/>
  </ds:schemaRefs>
</ds:datastoreItem>
</file>

<file path=customXml/itemProps2.xml><?xml version="1.0" encoding="utf-8"?>
<ds:datastoreItem xmlns:ds="http://schemas.openxmlformats.org/officeDocument/2006/customXml" ds:itemID="{8A1E2FEA-B489-4263-84CF-7C6EFBD8F53A}"/>
</file>

<file path=customXml/itemProps3.xml><?xml version="1.0" encoding="utf-8"?>
<ds:datastoreItem xmlns:ds="http://schemas.openxmlformats.org/officeDocument/2006/customXml" ds:itemID="{56C1F0DC-4CDE-4AC9-A2F8-8D9BB3818DC0}"/>
</file>

<file path=customXml/itemProps4.xml><?xml version="1.0" encoding="utf-8"?>
<ds:datastoreItem xmlns:ds="http://schemas.openxmlformats.org/officeDocument/2006/customXml" ds:itemID="{8642AC6F-CDD6-42B5-9171-1D4C9A5FF7A6}"/>
</file>

<file path=docProps/app.xml><?xml version="1.0" encoding="utf-8"?>
<Properties xmlns="http://schemas.openxmlformats.org/officeDocument/2006/extended-properties" xmlns:vt="http://schemas.openxmlformats.org/officeDocument/2006/docPropsVTypes">
  <Template>Normal.dotm</Template>
  <TotalTime>0</TotalTime>
  <Pages>3</Pages>
  <Words>2417</Words>
  <Characters>13779</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